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05A3" w14:textId="0D7BAF1E" w:rsidR="21054EDB" w:rsidRDefault="00A61E74" w:rsidP="00C77303">
      <w:pPr>
        <w:pStyle w:val="ListParagraph"/>
        <w:spacing w:line="257" w:lineRule="auto"/>
        <w:rPr>
          <w:rFonts w:ascii="Times New Roman" w:hAnsi="Times New Roman"/>
          <w:b/>
          <w:bCs/>
          <w:sz w:val="24"/>
        </w:rPr>
      </w:pPr>
      <w:r w:rsidRPr="00A54663">
        <w:rPr>
          <w:rFonts w:ascii="Times New Roman" w:eastAsia="Arial" w:hAnsi="Times New Roman"/>
          <w:b/>
          <w:bCs/>
          <w:color w:val="222222"/>
          <w:sz w:val="24"/>
          <w:szCs w:val="24"/>
        </w:rPr>
        <w:t>Technical specification for</w:t>
      </w:r>
      <w:r>
        <w:rPr>
          <w:rFonts w:ascii="Times New Roman" w:hAnsi="Times New Roman"/>
          <w:b/>
          <w:bCs/>
          <w:sz w:val="24"/>
        </w:rPr>
        <w:t xml:space="preserve"> </w:t>
      </w:r>
      <w:r w:rsidR="00CE3211">
        <w:rPr>
          <w:rFonts w:ascii="Times New Roman" w:hAnsi="Times New Roman"/>
          <w:b/>
          <w:bCs/>
          <w:sz w:val="24"/>
        </w:rPr>
        <w:t>Single Photon Counting Camera – Electron Multiplier Charge-Coupled Device</w:t>
      </w:r>
    </w:p>
    <w:p w14:paraId="28F27901" w14:textId="77777777" w:rsidR="00FF032C" w:rsidRDefault="00FF032C" w:rsidP="00C77303">
      <w:pPr>
        <w:pStyle w:val="ListParagraph"/>
        <w:spacing w:line="257" w:lineRule="auto"/>
      </w:pPr>
    </w:p>
    <w:p w14:paraId="48CC53E1" w14:textId="77777777" w:rsidR="00FF032C" w:rsidRDefault="00FF032C" w:rsidP="00FF032C">
      <w:pPr>
        <w:jc w:val="center"/>
      </w:pPr>
      <w:r w:rsidRPr="582EEC57">
        <w:rPr>
          <w:rFonts w:ascii="Times New Roman" w:eastAsia="Times New Roman" w:hAnsi="Times New Roman"/>
          <w:b/>
          <w:bCs/>
          <w:color w:val="222222"/>
          <w:sz w:val="24"/>
          <w:szCs w:val="24"/>
          <w:u w:val="single"/>
        </w:rPr>
        <w:t>Accessories which need to be included in the quote/bid for price comparison</w:t>
      </w:r>
    </w:p>
    <w:p w14:paraId="61BABCC6" w14:textId="77777777" w:rsidR="00FF032C" w:rsidRDefault="00FF032C" w:rsidP="00FF032C">
      <w:pPr>
        <w:pStyle w:val="ListParagraph"/>
        <w:numPr>
          <w:ilvl w:val="0"/>
          <w:numId w:val="3"/>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 xml:space="preserve">All electronics and cables required up to transferring data to computer </w:t>
      </w:r>
    </w:p>
    <w:p w14:paraId="53E8D032" w14:textId="77777777" w:rsidR="00FF032C" w:rsidRDefault="00FF032C" w:rsidP="00FF032C">
      <w:pPr>
        <w:pStyle w:val="ListParagraph"/>
        <w:numPr>
          <w:ilvl w:val="0"/>
          <w:numId w:val="3"/>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 xml:space="preserve">Software drivers, SDKs and </w:t>
      </w:r>
      <w:proofErr w:type="spellStart"/>
      <w:r w:rsidRPr="582EEC57">
        <w:rPr>
          <w:rFonts w:ascii="Times New Roman" w:eastAsia="Times New Roman" w:hAnsi="Times New Roman"/>
          <w:color w:val="222222"/>
          <w:sz w:val="24"/>
          <w:szCs w:val="24"/>
        </w:rPr>
        <w:t>programmes</w:t>
      </w:r>
      <w:proofErr w:type="spellEnd"/>
      <w:r w:rsidRPr="582EEC57">
        <w:rPr>
          <w:rFonts w:ascii="Times New Roman" w:eastAsia="Times New Roman" w:hAnsi="Times New Roman"/>
          <w:color w:val="222222"/>
          <w:sz w:val="24"/>
          <w:szCs w:val="24"/>
        </w:rPr>
        <w:t xml:space="preserve"> with User-interface should be provided</w:t>
      </w:r>
    </w:p>
    <w:p w14:paraId="2587E6F5" w14:textId="77777777" w:rsidR="00FF032C" w:rsidRDefault="00FF032C" w:rsidP="00FF032C">
      <w:pPr>
        <w:pStyle w:val="ListParagraph"/>
        <w:numPr>
          <w:ilvl w:val="0"/>
          <w:numId w:val="3"/>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 xml:space="preserve">Drivers/DLLs for </w:t>
      </w:r>
      <w:proofErr w:type="spellStart"/>
      <w:r w:rsidRPr="582EEC57">
        <w:rPr>
          <w:rFonts w:ascii="Times New Roman" w:eastAsia="Times New Roman" w:hAnsi="Times New Roman"/>
          <w:color w:val="222222"/>
          <w:sz w:val="24"/>
          <w:szCs w:val="24"/>
        </w:rPr>
        <w:t>LabView</w:t>
      </w:r>
      <w:proofErr w:type="spellEnd"/>
      <w:r w:rsidRPr="582EEC57">
        <w:rPr>
          <w:rFonts w:ascii="Times New Roman" w:eastAsia="Times New Roman" w:hAnsi="Times New Roman"/>
          <w:color w:val="222222"/>
          <w:sz w:val="24"/>
          <w:szCs w:val="24"/>
        </w:rPr>
        <w:t xml:space="preserve"> and/or </w:t>
      </w:r>
      <w:proofErr w:type="spellStart"/>
      <w:r w:rsidRPr="582EEC57">
        <w:rPr>
          <w:rFonts w:ascii="Times New Roman" w:eastAsia="Times New Roman" w:hAnsi="Times New Roman"/>
          <w:color w:val="222222"/>
          <w:sz w:val="24"/>
          <w:szCs w:val="24"/>
        </w:rPr>
        <w:t>Matlab</w:t>
      </w:r>
      <w:proofErr w:type="spellEnd"/>
      <w:r w:rsidRPr="582EEC57">
        <w:rPr>
          <w:rFonts w:ascii="Times New Roman" w:eastAsia="Times New Roman" w:hAnsi="Times New Roman"/>
          <w:color w:val="222222"/>
          <w:sz w:val="24"/>
          <w:szCs w:val="24"/>
        </w:rPr>
        <w:t xml:space="preserve"> should included</w:t>
      </w:r>
    </w:p>
    <w:p w14:paraId="69B401D8" w14:textId="77777777" w:rsidR="00FF032C" w:rsidRDefault="00FF032C" w:rsidP="00FF032C">
      <w:pPr>
        <w:pStyle w:val="ListParagraph"/>
        <w:numPr>
          <w:ilvl w:val="0"/>
          <w:numId w:val="3"/>
        </w:numPr>
        <w:rPr>
          <w:rFonts w:asciiTheme="minorHAnsi" w:eastAsiaTheme="minorEastAsia" w:hAnsiTheme="minorHAnsi" w:cstheme="minorBidi"/>
          <w:color w:val="222222"/>
          <w:sz w:val="24"/>
          <w:szCs w:val="24"/>
        </w:rPr>
      </w:pPr>
      <w:r w:rsidRPr="7DA94EE6">
        <w:rPr>
          <w:rFonts w:ascii="Times New Roman" w:eastAsia="Times New Roman" w:hAnsi="Times New Roman"/>
          <w:color w:val="222222"/>
          <w:sz w:val="24"/>
          <w:szCs w:val="24"/>
        </w:rPr>
        <w:t xml:space="preserve">Warranty for 1 year, minimum. </w:t>
      </w:r>
    </w:p>
    <w:p w14:paraId="7918D5BB" w14:textId="77777777" w:rsidR="00FF032C" w:rsidRDefault="00FF032C" w:rsidP="00C77303">
      <w:pPr>
        <w:pStyle w:val="ListParagraph"/>
        <w:spacing w:line="257" w:lineRule="auto"/>
      </w:pPr>
    </w:p>
    <w:tbl>
      <w:tblPr>
        <w:tblW w:w="0" w:type="auto"/>
        <w:tblLayout w:type="fixed"/>
        <w:tblLook w:val="04A0" w:firstRow="1" w:lastRow="0" w:firstColumn="1" w:lastColumn="0" w:noHBand="0" w:noVBand="1"/>
      </w:tblPr>
      <w:tblGrid>
        <w:gridCol w:w="708"/>
        <w:gridCol w:w="2673"/>
        <w:gridCol w:w="5634"/>
      </w:tblGrid>
      <w:tr w:rsidR="582EEC57" w14:paraId="6BFDB4BD" w14:textId="77777777" w:rsidTr="1396C504">
        <w:trPr>
          <w:trHeight w:val="300"/>
        </w:trPr>
        <w:tc>
          <w:tcPr>
            <w:tcW w:w="901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76A4F84" w14:textId="6C1BDF89" w:rsidR="582EEC57" w:rsidRDefault="582EEC57" w:rsidP="00AC6C9B">
            <w:pPr>
              <w:jc w:val="center"/>
            </w:pPr>
            <w:r w:rsidRPr="582EEC57">
              <w:rPr>
                <w:rFonts w:ascii="Times New Roman" w:eastAsia="Times New Roman" w:hAnsi="Times New Roman"/>
                <w:b/>
                <w:bCs/>
                <w:sz w:val="24"/>
                <w:szCs w:val="24"/>
                <w:lang w:val="en-US"/>
              </w:rPr>
              <w:t>S</w:t>
            </w:r>
            <w:r w:rsidRPr="582EEC57">
              <w:rPr>
                <w:rFonts w:ascii="Times New Roman" w:eastAsia="Times New Roman" w:hAnsi="Times New Roman"/>
                <w:b/>
                <w:bCs/>
                <w:color w:val="000000" w:themeColor="text1"/>
                <w:sz w:val="24"/>
                <w:szCs w:val="24"/>
                <w:lang w:val="en-US"/>
              </w:rPr>
              <w:t xml:space="preserve">ingle Photon Counting Camera </w:t>
            </w:r>
          </w:p>
        </w:tc>
      </w:tr>
      <w:tr w:rsidR="582EEC57" w14:paraId="0539F6F3" w14:textId="77777777" w:rsidTr="1396C504">
        <w:trPr>
          <w:trHeight w:val="330"/>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A63F52D" w14:textId="373917E2" w:rsidR="582EEC57" w:rsidRDefault="582EEC57"/>
        </w:tc>
        <w:tc>
          <w:tcPr>
            <w:tcW w:w="2673" w:type="dxa"/>
            <w:tcBorders>
              <w:top w:val="nil"/>
              <w:left w:val="single" w:sz="8" w:space="0" w:color="auto"/>
              <w:bottom w:val="single" w:sz="8" w:space="0" w:color="auto"/>
              <w:right w:val="single" w:sz="8" w:space="0" w:color="auto"/>
            </w:tcBorders>
            <w:shd w:val="clear" w:color="auto" w:fill="FFFFFF" w:themeFill="background1"/>
            <w:vAlign w:val="bottom"/>
          </w:tcPr>
          <w:p w14:paraId="6C7DB350" w14:textId="7B733040" w:rsidR="582EEC57" w:rsidRDefault="582EEC57">
            <w:r w:rsidRPr="582EEC57">
              <w:rPr>
                <w:rFonts w:ascii="Times New Roman" w:eastAsia="Times New Roman" w:hAnsi="Times New Roman"/>
                <w:b/>
                <w:bCs/>
                <w:color w:val="000000" w:themeColor="text1"/>
                <w:sz w:val="24"/>
                <w:szCs w:val="24"/>
              </w:rPr>
              <w:t>Specification</w:t>
            </w:r>
          </w:p>
        </w:tc>
        <w:tc>
          <w:tcPr>
            <w:tcW w:w="5634" w:type="dxa"/>
            <w:tcBorders>
              <w:top w:val="nil"/>
              <w:left w:val="single" w:sz="8" w:space="0" w:color="auto"/>
              <w:bottom w:val="single" w:sz="8" w:space="0" w:color="auto"/>
              <w:right w:val="single" w:sz="8" w:space="0" w:color="auto"/>
            </w:tcBorders>
            <w:shd w:val="clear" w:color="auto" w:fill="FFFFFF" w:themeFill="background1"/>
            <w:vAlign w:val="bottom"/>
          </w:tcPr>
          <w:p w14:paraId="469554C0" w14:textId="6FA0A3EF" w:rsidR="582EEC57" w:rsidRDefault="582EEC57" w:rsidP="582EEC57">
            <w:pPr>
              <w:jc w:val="center"/>
            </w:pPr>
            <w:r w:rsidRPr="582EEC57">
              <w:rPr>
                <w:rFonts w:ascii="Times New Roman" w:eastAsia="Times New Roman" w:hAnsi="Times New Roman"/>
                <w:b/>
                <w:bCs/>
                <w:color w:val="000000" w:themeColor="text1"/>
                <w:sz w:val="24"/>
                <w:szCs w:val="24"/>
              </w:rPr>
              <w:t>Value</w:t>
            </w:r>
          </w:p>
        </w:tc>
      </w:tr>
      <w:tr w:rsidR="00FF032C" w14:paraId="2688F3E3" w14:textId="77777777" w:rsidTr="009214A8">
        <w:trPr>
          <w:trHeight w:val="330"/>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6A4D13D" w14:textId="74226A46" w:rsidR="00FF032C" w:rsidRPr="582EEC57" w:rsidRDefault="00FF032C" w:rsidP="582EEC57">
            <w:pPr>
              <w:jc w:val="center"/>
              <w:rPr>
                <w:rFonts w:ascii="Times New Roman" w:eastAsia="Times New Roman" w:hAnsi="Times New Roman"/>
                <w:color w:val="000000" w:themeColor="text1"/>
              </w:rPr>
            </w:pPr>
            <w:r>
              <w:rPr>
                <w:rFonts w:ascii="Times New Roman" w:eastAsia="Times New Roman" w:hAnsi="Times New Roman"/>
                <w:color w:val="000000" w:themeColor="text1"/>
              </w:rPr>
              <w:t>1</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FBFE2E" w14:textId="1A981550" w:rsidR="00FF032C" w:rsidRPr="582EEC57" w:rsidRDefault="00FF032C">
            <w:pPr>
              <w:rPr>
                <w:rFonts w:ascii="Times New Roman" w:eastAsia="Times New Roman" w:hAnsi="Times New Roman"/>
                <w:color w:val="000000" w:themeColor="text1"/>
                <w:sz w:val="24"/>
                <w:szCs w:val="24"/>
              </w:rPr>
            </w:pPr>
            <w:r w:rsidRPr="582EEC57">
              <w:rPr>
                <w:rFonts w:ascii="Times New Roman" w:eastAsia="Times New Roman" w:hAnsi="Times New Roman"/>
                <w:color w:val="222222"/>
                <w:sz w:val="24"/>
                <w:szCs w:val="24"/>
              </w:rPr>
              <w:t>Vacuum warranty :</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530F90" w14:textId="5776658B" w:rsidR="00FF032C" w:rsidRPr="582EEC57" w:rsidRDefault="00FF032C">
            <w:pPr>
              <w:rPr>
                <w:rFonts w:ascii="Times New Roman" w:eastAsia="Times New Roman" w:hAnsi="Times New Roman"/>
                <w:color w:val="000000" w:themeColor="text1"/>
                <w:sz w:val="24"/>
                <w:szCs w:val="24"/>
              </w:rPr>
            </w:pPr>
            <w:r w:rsidRPr="1396C504">
              <w:rPr>
                <w:rFonts w:ascii="Times New Roman" w:eastAsia="Times New Roman" w:hAnsi="Times New Roman"/>
                <w:color w:val="222222"/>
                <w:sz w:val="24"/>
                <w:szCs w:val="24"/>
              </w:rPr>
              <w:t>Minimum 7 years (please submit certificate from OEM stating that any repairs to warranty in this period will be without any cost to user, all charges of freight, clearance, customs and taxes will have to be borne by the OEM.)</w:t>
            </w:r>
          </w:p>
        </w:tc>
      </w:tr>
      <w:tr w:rsidR="00FF032C" w14:paraId="6F21BB03" w14:textId="77777777" w:rsidTr="1396C504">
        <w:trPr>
          <w:trHeight w:val="330"/>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93F1F61" w14:textId="18864970" w:rsidR="00FF032C" w:rsidRDefault="00FF032C" w:rsidP="582EEC57">
            <w:pPr>
              <w:jc w:val="center"/>
            </w:pPr>
            <w:r>
              <w:rPr>
                <w:rFonts w:ascii="Times New Roman" w:eastAsia="Times New Roman" w:hAnsi="Times New Roman"/>
                <w:color w:val="000000" w:themeColor="text1"/>
              </w:rPr>
              <w:t>2</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C057769" w14:textId="18712902" w:rsidR="00FF032C" w:rsidRDefault="00FF032C">
            <w:r w:rsidRPr="582EEC57">
              <w:rPr>
                <w:rFonts w:ascii="Times New Roman" w:eastAsia="Times New Roman" w:hAnsi="Times New Roman"/>
                <w:color w:val="000000" w:themeColor="text1"/>
                <w:sz w:val="24"/>
                <w:szCs w:val="24"/>
              </w:rPr>
              <w:t>Technology</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43598E2" w14:textId="4F988688" w:rsidR="00FF032C" w:rsidRDefault="00FF032C">
            <w:r w:rsidRPr="582EEC57">
              <w:rPr>
                <w:rFonts w:ascii="Times New Roman" w:eastAsia="Times New Roman" w:hAnsi="Times New Roman"/>
                <w:color w:val="000000" w:themeColor="text1"/>
                <w:sz w:val="24"/>
                <w:szCs w:val="24"/>
              </w:rPr>
              <w:t>Electron Multiplier Charge-Coupled Device</w:t>
            </w:r>
          </w:p>
        </w:tc>
      </w:tr>
      <w:tr w:rsidR="00FF032C" w14:paraId="096929C7" w14:textId="77777777" w:rsidTr="1396C504">
        <w:trPr>
          <w:trHeight w:val="480"/>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B062A02" w14:textId="323A91C9" w:rsidR="00FF032C" w:rsidRDefault="00FF032C" w:rsidP="582EEC57">
            <w:pPr>
              <w:jc w:val="center"/>
            </w:pPr>
            <w:r>
              <w:rPr>
                <w:rFonts w:ascii="Times New Roman" w:eastAsia="Times New Roman" w:hAnsi="Times New Roman"/>
                <w:color w:val="000000" w:themeColor="text1"/>
              </w:rPr>
              <w:t>3</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13F8EB" w14:textId="656D2553" w:rsidR="00FF032C" w:rsidRDefault="00FF032C">
            <w:r w:rsidRPr="582EEC57">
              <w:rPr>
                <w:rFonts w:ascii="Times New Roman" w:eastAsia="Times New Roman" w:hAnsi="Times New Roman"/>
                <w:color w:val="222222"/>
                <w:sz w:val="24"/>
                <w:szCs w:val="24"/>
              </w:rPr>
              <w:t>Image sensor size / active pixels</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818C42" w14:textId="0882867E" w:rsidR="00FF032C" w:rsidRDefault="00FF032C">
            <w:r w:rsidRPr="582EEC57">
              <w:rPr>
                <w:rFonts w:ascii="Times New Roman" w:eastAsia="Times New Roman" w:hAnsi="Times New Roman"/>
                <w:color w:val="222222"/>
                <w:sz w:val="24"/>
                <w:szCs w:val="24"/>
              </w:rPr>
              <w:t xml:space="preserve">at least 512 x 512 pixels </w:t>
            </w:r>
          </w:p>
        </w:tc>
      </w:tr>
      <w:tr w:rsidR="00FF032C" w14:paraId="6828631C" w14:textId="77777777" w:rsidTr="1396C504">
        <w:trPr>
          <w:trHeight w:val="450"/>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76214B9" w14:textId="322AAE11" w:rsidR="00FF032C" w:rsidRDefault="00FF032C" w:rsidP="582EEC57">
            <w:pPr>
              <w:jc w:val="center"/>
            </w:pPr>
            <w:r>
              <w:rPr>
                <w:rFonts w:ascii="Times New Roman" w:eastAsia="Times New Roman" w:hAnsi="Times New Roman"/>
                <w:color w:val="000000" w:themeColor="text1"/>
              </w:rPr>
              <w:t>4</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6BB7DF" w14:textId="5390A42C" w:rsidR="00FF032C" w:rsidRDefault="00FF032C">
            <w:r w:rsidRPr="582EEC57">
              <w:rPr>
                <w:rFonts w:ascii="Times New Roman" w:eastAsia="Times New Roman" w:hAnsi="Times New Roman"/>
                <w:color w:val="222222"/>
                <w:sz w:val="24"/>
                <w:szCs w:val="24"/>
              </w:rPr>
              <w:t>Pixel size</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920FC6" w14:textId="30D412E5" w:rsidR="00FF032C" w:rsidRDefault="00FF032C">
            <w:r w:rsidRPr="582EEC57">
              <w:rPr>
                <w:rFonts w:ascii="Times New Roman" w:eastAsia="Times New Roman" w:hAnsi="Times New Roman"/>
                <w:color w:val="222222"/>
                <w:sz w:val="24"/>
                <w:szCs w:val="24"/>
              </w:rPr>
              <w:t xml:space="preserve">16 x 16 </w:t>
            </w:r>
            <w:proofErr w:type="spellStart"/>
            <w:r w:rsidRPr="582EEC57">
              <w:rPr>
                <w:rFonts w:ascii="Times New Roman" w:eastAsia="Times New Roman" w:hAnsi="Times New Roman"/>
                <w:color w:val="222222"/>
                <w:sz w:val="24"/>
                <w:szCs w:val="24"/>
              </w:rPr>
              <w:t>μm</w:t>
            </w:r>
            <w:proofErr w:type="spellEnd"/>
            <w:r w:rsidRPr="582EEC57">
              <w:rPr>
                <w:rFonts w:ascii="Times New Roman" w:eastAsia="Times New Roman" w:hAnsi="Times New Roman"/>
                <w:color w:val="222222"/>
                <w:sz w:val="24"/>
                <w:szCs w:val="24"/>
              </w:rPr>
              <w:t xml:space="preserve"> or larger for good dynamic range</w:t>
            </w:r>
          </w:p>
        </w:tc>
      </w:tr>
      <w:tr w:rsidR="00FF032C" w14:paraId="1DE19DFA" w14:textId="77777777" w:rsidTr="1396C504">
        <w:trPr>
          <w:trHeight w:val="450"/>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56277B8" w14:textId="6F46A832" w:rsidR="00FF032C" w:rsidRDefault="00FF032C" w:rsidP="582EEC57">
            <w:pPr>
              <w:jc w:val="center"/>
            </w:pPr>
            <w:r>
              <w:rPr>
                <w:rFonts w:ascii="Times New Roman" w:eastAsia="Times New Roman" w:hAnsi="Times New Roman"/>
                <w:color w:val="000000" w:themeColor="text1"/>
              </w:rPr>
              <w:t>5</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CB9898" w14:textId="5B9A52F8" w:rsidR="00FF032C" w:rsidRDefault="00FF032C">
            <w:r w:rsidRPr="582EEC57">
              <w:rPr>
                <w:rFonts w:ascii="Times New Roman" w:eastAsia="Times New Roman" w:hAnsi="Times New Roman"/>
                <w:color w:val="000000" w:themeColor="text1"/>
                <w:sz w:val="24"/>
                <w:szCs w:val="24"/>
              </w:rPr>
              <w:t>Image area</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CBAFF2" w14:textId="386B87F9" w:rsidR="00FF032C" w:rsidRDefault="00FF032C">
            <w:r w:rsidRPr="582EEC57">
              <w:rPr>
                <w:rFonts w:ascii="Times New Roman" w:eastAsia="Times New Roman" w:hAnsi="Times New Roman"/>
                <w:color w:val="000000" w:themeColor="text1"/>
                <w:sz w:val="24"/>
                <w:szCs w:val="24"/>
              </w:rPr>
              <w:t>8 x 8 mm or larger, with 100% fill factor minimum</w:t>
            </w:r>
          </w:p>
        </w:tc>
      </w:tr>
      <w:tr w:rsidR="00FF032C" w14:paraId="590EF359"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BD69F8E" w14:textId="57FA0CFD" w:rsidR="00FF032C" w:rsidRDefault="00FF032C" w:rsidP="582EEC57">
            <w:pPr>
              <w:jc w:val="center"/>
            </w:pPr>
            <w:r>
              <w:rPr>
                <w:rFonts w:ascii="Times New Roman" w:eastAsia="Times New Roman" w:hAnsi="Times New Roman"/>
                <w:color w:val="000000" w:themeColor="text1"/>
              </w:rPr>
              <w:t>6</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21C177" w14:textId="57AD524A" w:rsidR="00FF032C" w:rsidRDefault="00FF032C">
            <w:r w:rsidRPr="582EEC57">
              <w:rPr>
                <w:rFonts w:ascii="Times New Roman" w:eastAsia="Times New Roman" w:hAnsi="Times New Roman"/>
                <w:color w:val="222222"/>
                <w:sz w:val="24"/>
                <w:szCs w:val="24"/>
              </w:rPr>
              <w:t>Cooling</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1D5226" w14:textId="058664D3" w:rsidR="00FF032C" w:rsidRDefault="00FF032C">
            <w:r w:rsidRPr="582EEC57">
              <w:rPr>
                <w:rFonts w:ascii="Times New Roman" w:eastAsia="Times New Roman" w:hAnsi="Times New Roman"/>
                <w:color w:val="222222"/>
                <w:sz w:val="24"/>
                <w:szCs w:val="24"/>
              </w:rPr>
              <w:t>Air-cooled with option to add water cooling at a later date with addition of a chiller (no hardware changes to the camera head should be required)</w:t>
            </w:r>
          </w:p>
        </w:tc>
      </w:tr>
      <w:tr w:rsidR="00FF032C" w14:paraId="578DF227"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F941657" w14:textId="36CC3408" w:rsidR="00FF032C" w:rsidRDefault="00FF032C" w:rsidP="582EEC57">
            <w:pPr>
              <w:jc w:val="center"/>
            </w:pPr>
            <w:r>
              <w:rPr>
                <w:rFonts w:ascii="Times New Roman" w:eastAsia="Times New Roman" w:hAnsi="Times New Roman"/>
                <w:color w:val="000000" w:themeColor="text1"/>
              </w:rPr>
              <w:t>7</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16243E" w14:textId="586BE029" w:rsidR="00FF032C" w:rsidRDefault="00FF032C">
            <w:r w:rsidRPr="582EEC57">
              <w:rPr>
                <w:rFonts w:ascii="Times New Roman" w:eastAsia="Times New Roman" w:hAnsi="Times New Roman"/>
                <w:color w:val="222222"/>
                <w:sz w:val="24"/>
                <w:szCs w:val="24"/>
              </w:rPr>
              <w:t>Detector type</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97E34C" w14:textId="2D6B8CA1" w:rsidR="00FF032C" w:rsidRDefault="00FF032C">
            <w:r w:rsidRPr="582EEC57">
              <w:rPr>
                <w:rFonts w:ascii="Times New Roman" w:eastAsia="Times New Roman" w:hAnsi="Times New Roman"/>
                <w:color w:val="222222"/>
                <w:sz w:val="24"/>
                <w:szCs w:val="24"/>
              </w:rPr>
              <w:t>Back-illuminated with standard AR coating</w:t>
            </w:r>
          </w:p>
        </w:tc>
      </w:tr>
      <w:tr w:rsidR="00FF032C" w14:paraId="00281B1E"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1FA6CCD" w14:textId="16C243B9" w:rsidR="00FF032C" w:rsidRDefault="00FF032C" w:rsidP="582EEC57">
            <w:pPr>
              <w:jc w:val="center"/>
            </w:pPr>
            <w:r>
              <w:t>8</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C17992" w14:textId="1EE0ADA7" w:rsidR="00FF032C" w:rsidRDefault="00FF032C">
            <w:r w:rsidRPr="582EEC57">
              <w:rPr>
                <w:rFonts w:ascii="Times New Roman" w:eastAsia="Times New Roman" w:hAnsi="Times New Roman"/>
                <w:color w:val="222222"/>
                <w:sz w:val="24"/>
                <w:szCs w:val="24"/>
              </w:rPr>
              <w:t>Peak Quantum Efficiency</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16897C" w14:textId="240DE42B" w:rsidR="00FF032C" w:rsidRDefault="00FF032C">
            <w:r w:rsidRPr="582EEC57">
              <w:rPr>
                <w:rFonts w:ascii="Times New Roman" w:eastAsia="Times New Roman" w:hAnsi="Times New Roman"/>
                <w:color w:val="222222"/>
                <w:sz w:val="24"/>
                <w:szCs w:val="24"/>
              </w:rPr>
              <w:t>&gt; 95% with fringe suppression</w:t>
            </w:r>
          </w:p>
        </w:tc>
      </w:tr>
      <w:tr w:rsidR="00FF032C" w14:paraId="55033805" w14:textId="77777777" w:rsidTr="1396C504">
        <w:trPr>
          <w:trHeight w:val="46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31F3AC" w14:textId="3E9430FD" w:rsidR="00FF032C" w:rsidRDefault="00FF032C" w:rsidP="582EEC57">
            <w:pPr>
              <w:jc w:val="center"/>
            </w:pPr>
            <w:r>
              <w:rPr>
                <w:rFonts w:ascii="Times New Roman" w:eastAsia="Times New Roman" w:hAnsi="Times New Roman"/>
                <w:color w:val="000000" w:themeColor="text1"/>
              </w:rPr>
              <w:t>9</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43A71F" w14:textId="67D64C0D" w:rsidR="00FF032C" w:rsidRDefault="00FF032C">
            <w:r w:rsidRPr="582EEC57">
              <w:rPr>
                <w:rFonts w:ascii="Times New Roman" w:eastAsia="Times New Roman" w:hAnsi="Times New Roman"/>
                <w:color w:val="222222"/>
                <w:sz w:val="24"/>
                <w:szCs w:val="24"/>
              </w:rPr>
              <w:t>Triggering</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646609" w14:textId="07EE9FE0" w:rsidR="00FF032C" w:rsidRDefault="00FF032C">
            <w:r w:rsidRPr="582EEC57">
              <w:rPr>
                <w:rFonts w:ascii="Times New Roman" w:eastAsia="Times New Roman" w:hAnsi="Times New Roman"/>
                <w:color w:val="222222"/>
                <w:sz w:val="24"/>
                <w:szCs w:val="24"/>
              </w:rPr>
              <w:t>Internal, External, External start, External Exposure, Software trigger</w:t>
            </w:r>
          </w:p>
        </w:tc>
      </w:tr>
      <w:tr w:rsidR="00FF032C" w14:paraId="6FCDCF75"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110C1D3" w14:textId="60AF0EE7" w:rsidR="00FF032C" w:rsidRDefault="00FF032C" w:rsidP="582EEC57">
            <w:pPr>
              <w:jc w:val="center"/>
            </w:pPr>
            <w:r>
              <w:rPr>
                <w:rFonts w:ascii="Times New Roman" w:eastAsia="Times New Roman" w:hAnsi="Times New Roman"/>
                <w:color w:val="000000" w:themeColor="text1"/>
              </w:rPr>
              <w:t>10</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E05F33" w14:textId="2F50562C" w:rsidR="00FF032C" w:rsidRDefault="00FF032C">
            <w:r w:rsidRPr="582EEC57">
              <w:rPr>
                <w:rFonts w:ascii="Times New Roman" w:eastAsia="Times New Roman" w:hAnsi="Times New Roman"/>
                <w:color w:val="222222"/>
                <w:sz w:val="24"/>
                <w:szCs w:val="24"/>
              </w:rPr>
              <w:t>Digitization</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4DA716" w14:textId="6816971D" w:rsidR="00FF032C" w:rsidRDefault="00FF032C">
            <w:r w:rsidRPr="582EEC57">
              <w:rPr>
                <w:rFonts w:ascii="Times New Roman" w:eastAsia="Times New Roman" w:hAnsi="Times New Roman"/>
                <w:color w:val="222222"/>
                <w:sz w:val="24"/>
                <w:szCs w:val="24"/>
              </w:rPr>
              <w:t>16-bit  or better (at all speeds)</w:t>
            </w:r>
          </w:p>
        </w:tc>
      </w:tr>
      <w:tr w:rsidR="00FF032C" w14:paraId="4BC34CE2"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13073AF8" w14:textId="175DC2BB" w:rsidR="00FF032C" w:rsidRDefault="00FF032C" w:rsidP="582EEC57">
            <w:pPr>
              <w:jc w:val="center"/>
            </w:pPr>
            <w:r>
              <w:rPr>
                <w:rFonts w:ascii="Times New Roman" w:eastAsia="Times New Roman" w:hAnsi="Times New Roman"/>
                <w:color w:val="000000" w:themeColor="text1"/>
              </w:rPr>
              <w:t>11</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001C92" w14:textId="7EFAB810" w:rsidR="00FF032C" w:rsidRDefault="00FF032C">
            <w:r w:rsidRPr="582EEC57">
              <w:rPr>
                <w:rFonts w:ascii="Times New Roman" w:eastAsia="Times New Roman" w:hAnsi="Times New Roman"/>
                <w:color w:val="222222"/>
                <w:sz w:val="24"/>
                <w:szCs w:val="24"/>
              </w:rPr>
              <w:t>PC interface</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A424DD" w14:textId="1DD6B4AE" w:rsidR="00FF032C" w:rsidRDefault="00FF032C">
            <w:r w:rsidRPr="582EEC57">
              <w:rPr>
                <w:rFonts w:ascii="Times New Roman" w:eastAsia="Times New Roman" w:hAnsi="Times New Roman"/>
                <w:color w:val="222222"/>
                <w:sz w:val="24"/>
                <w:szCs w:val="24"/>
              </w:rPr>
              <w:t>USB 2.0 (or higher) or Gig E</w:t>
            </w:r>
          </w:p>
        </w:tc>
      </w:tr>
      <w:tr w:rsidR="00FF032C" w14:paraId="67459886"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24F10F9F" w14:textId="228DBAEF" w:rsidR="00FF032C" w:rsidRDefault="00FF032C" w:rsidP="582EEC57">
            <w:pPr>
              <w:jc w:val="center"/>
            </w:pPr>
            <w:r>
              <w:rPr>
                <w:rFonts w:ascii="Times New Roman" w:eastAsia="Times New Roman" w:hAnsi="Times New Roman"/>
                <w:color w:val="000000" w:themeColor="text1"/>
              </w:rPr>
              <w:t>12</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0DCC12" w14:textId="4F79C9F0" w:rsidR="00FF032C" w:rsidRDefault="00FF032C">
            <w:r w:rsidRPr="582EEC57">
              <w:rPr>
                <w:rFonts w:ascii="Times New Roman" w:eastAsia="Times New Roman" w:hAnsi="Times New Roman"/>
                <w:color w:val="222222"/>
                <w:sz w:val="24"/>
                <w:szCs w:val="24"/>
              </w:rPr>
              <w:t>Lens mount</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DC29D" w14:textId="35B5E097" w:rsidR="00FF032C" w:rsidRDefault="00FF032C">
            <w:r w:rsidRPr="582EEC57">
              <w:rPr>
                <w:rFonts w:ascii="Times New Roman" w:eastAsia="Times New Roman" w:hAnsi="Times New Roman"/>
                <w:color w:val="222222"/>
                <w:sz w:val="24"/>
                <w:szCs w:val="24"/>
              </w:rPr>
              <w:t>C-Mount</w:t>
            </w:r>
          </w:p>
        </w:tc>
      </w:tr>
      <w:tr w:rsidR="00FF032C" w14:paraId="0927314C"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4808EA5" w14:textId="73517ABE" w:rsidR="00FF032C" w:rsidRDefault="00FF032C" w:rsidP="582EEC57">
            <w:pPr>
              <w:jc w:val="center"/>
            </w:pPr>
            <w:r>
              <w:rPr>
                <w:rFonts w:ascii="Times New Roman" w:eastAsia="Times New Roman" w:hAnsi="Times New Roman"/>
                <w:color w:val="000000" w:themeColor="text1"/>
              </w:rPr>
              <w:lastRenderedPageBreak/>
              <w:t>13</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ED41E" w14:textId="089F5561" w:rsidR="00FF032C" w:rsidRDefault="00FF032C">
            <w:r w:rsidRPr="582EEC57">
              <w:rPr>
                <w:rFonts w:ascii="Times New Roman" w:eastAsia="Times New Roman" w:hAnsi="Times New Roman"/>
                <w:color w:val="222222"/>
                <w:sz w:val="24"/>
                <w:szCs w:val="24"/>
              </w:rPr>
              <w:t>Dark current (e-/pixel/sec) @ max cooling</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8F20C0" w14:textId="1937091E" w:rsidR="00FF032C" w:rsidRDefault="00FF032C">
            <w:r w:rsidRPr="582EEC57">
              <w:rPr>
                <w:rFonts w:ascii="Times New Roman" w:eastAsia="Times New Roman" w:hAnsi="Times New Roman"/>
                <w:b/>
                <w:bCs/>
                <w:color w:val="222222"/>
                <w:sz w:val="24"/>
                <w:szCs w:val="24"/>
              </w:rPr>
              <w:t xml:space="preserve">0.00020 </w:t>
            </w:r>
            <w:r w:rsidRPr="582EEC57">
              <w:rPr>
                <w:rFonts w:ascii="Times New Roman" w:eastAsia="Times New Roman" w:hAnsi="Times New Roman"/>
                <w:color w:val="222222"/>
                <w:sz w:val="24"/>
                <w:szCs w:val="24"/>
              </w:rPr>
              <w:t>or better</w:t>
            </w:r>
            <w:r w:rsidRPr="582EEC57">
              <w:rPr>
                <w:rFonts w:ascii="Times New Roman" w:eastAsia="Times New Roman" w:hAnsi="Times New Roman"/>
                <w:b/>
                <w:bCs/>
                <w:color w:val="222222"/>
                <w:sz w:val="24"/>
                <w:szCs w:val="24"/>
              </w:rPr>
              <w:t xml:space="preserve"> </w:t>
            </w:r>
          </w:p>
          <w:p w14:paraId="692E8108" w14:textId="7F07E991" w:rsidR="00FF032C" w:rsidRDefault="00FF032C">
            <w:r w:rsidRPr="1396C504">
              <w:rPr>
                <w:rFonts w:ascii="Times New Roman" w:eastAsia="Times New Roman" w:hAnsi="Times New Roman"/>
                <w:color w:val="222222"/>
                <w:sz w:val="24"/>
                <w:szCs w:val="24"/>
              </w:rPr>
              <w:t>(This specification has to be guaranteed and detector has to be tested at deepest cooling and shown to meet this specification. Test report has to be submitted prior to shipping.)</w:t>
            </w:r>
          </w:p>
        </w:tc>
      </w:tr>
      <w:tr w:rsidR="00FF032C" w14:paraId="6714FD13"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D7618B0" w14:textId="56A63E95" w:rsidR="00FF032C" w:rsidRDefault="00FF032C" w:rsidP="582EEC57">
            <w:pPr>
              <w:jc w:val="center"/>
            </w:pPr>
            <w:r>
              <w:rPr>
                <w:rFonts w:ascii="Times New Roman" w:eastAsia="Times New Roman" w:hAnsi="Times New Roman"/>
                <w:color w:val="000000" w:themeColor="text1"/>
              </w:rPr>
              <w:t>14</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29D3D8" w14:textId="0D7D2C27" w:rsidR="00FF032C" w:rsidRDefault="00FF032C">
            <w:r w:rsidRPr="582EEC57">
              <w:rPr>
                <w:rFonts w:ascii="Times New Roman" w:eastAsia="Times New Roman" w:hAnsi="Times New Roman"/>
                <w:color w:val="222222"/>
                <w:sz w:val="24"/>
                <w:szCs w:val="24"/>
              </w:rPr>
              <w:t>Pixel readout rates</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666A74" w14:textId="34C21142" w:rsidR="00FF032C" w:rsidRDefault="00FF032C">
            <w:r w:rsidRPr="582EEC57">
              <w:rPr>
                <w:rFonts w:ascii="Times New Roman" w:eastAsia="Times New Roman" w:hAnsi="Times New Roman"/>
                <w:color w:val="222222"/>
                <w:sz w:val="24"/>
                <w:szCs w:val="24"/>
              </w:rPr>
              <w:t>EM Mode:</w:t>
            </w:r>
          </w:p>
          <w:p w14:paraId="5A237C0D" w14:textId="6BFBAE49" w:rsidR="00FF032C" w:rsidRDefault="00FF032C" w:rsidP="582EEC57">
            <w:pPr>
              <w:pStyle w:val="ListParagraph"/>
              <w:numPr>
                <w:ilvl w:val="0"/>
                <w:numId w:val="4"/>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Flexible readout rates with highest frame rate of 50 frames per second at full resolution or higher; and</w:t>
            </w:r>
          </w:p>
          <w:p w14:paraId="13830CDC" w14:textId="75C3088E" w:rsidR="00FF032C" w:rsidRDefault="00FF032C" w:rsidP="582EEC57">
            <w:pPr>
              <w:pStyle w:val="ListParagraph"/>
              <w:numPr>
                <w:ilvl w:val="0"/>
                <w:numId w:val="4"/>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Max. read out noise of 15 electrons when EM gain is OFF.</w:t>
            </w:r>
          </w:p>
          <w:p w14:paraId="70EF1215" w14:textId="226C046F" w:rsidR="00FF032C" w:rsidRDefault="00FF032C">
            <w:r w:rsidRPr="582EEC57">
              <w:rPr>
                <w:rFonts w:ascii="Times New Roman" w:eastAsia="Times New Roman" w:hAnsi="Times New Roman"/>
                <w:color w:val="222222"/>
                <w:sz w:val="24"/>
                <w:szCs w:val="24"/>
              </w:rPr>
              <w:t xml:space="preserve">Conventional mode: </w:t>
            </w:r>
          </w:p>
          <w:p w14:paraId="7A044259" w14:textId="7218A7AC" w:rsidR="00FF032C" w:rsidRDefault="00FF032C" w:rsidP="582EEC57">
            <w:pPr>
              <w:pStyle w:val="ListParagraph"/>
              <w:numPr>
                <w:ilvl w:val="0"/>
                <w:numId w:val="4"/>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 xml:space="preserve">Flexible readout rates with minimum read noise of 3 electrons </w:t>
            </w:r>
          </w:p>
          <w:p w14:paraId="15CE247E" w14:textId="7F44714F" w:rsidR="00FF032C" w:rsidRDefault="00FF032C" w:rsidP="582EEC57">
            <w:pPr>
              <w:pStyle w:val="ListParagraph"/>
              <w:numPr>
                <w:ilvl w:val="0"/>
                <w:numId w:val="4"/>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Minimum Read noise: &lt; 1 with EM multiplication</w:t>
            </w:r>
          </w:p>
        </w:tc>
      </w:tr>
      <w:tr w:rsidR="00FF032C" w14:paraId="6D800207"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47C5E84" w14:textId="6F20F3C3" w:rsidR="00FF032C" w:rsidRDefault="00FF032C" w:rsidP="582EEC57">
            <w:pPr>
              <w:jc w:val="center"/>
            </w:pPr>
            <w:r>
              <w:rPr>
                <w:rFonts w:ascii="Times New Roman" w:eastAsia="Times New Roman" w:hAnsi="Times New Roman"/>
                <w:color w:val="000000" w:themeColor="text1"/>
              </w:rPr>
              <w:t>15</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7C6C5D" w14:textId="0B4176FC" w:rsidR="00FF032C" w:rsidRDefault="00FF032C">
            <w:r w:rsidRPr="582EEC57">
              <w:rPr>
                <w:rFonts w:ascii="Times New Roman" w:eastAsia="Times New Roman" w:hAnsi="Times New Roman"/>
                <w:color w:val="222222"/>
                <w:sz w:val="24"/>
                <w:szCs w:val="24"/>
              </w:rPr>
              <w:t>Linear absolute Electron Multiplier gain</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E69F13" w14:textId="1D7022DE" w:rsidR="00FF032C" w:rsidRDefault="00FF032C">
            <w:r w:rsidRPr="582EEC57">
              <w:rPr>
                <w:rFonts w:ascii="Times New Roman" w:eastAsia="Times New Roman" w:hAnsi="Times New Roman"/>
                <w:color w:val="222222"/>
                <w:sz w:val="24"/>
                <w:szCs w:val="24"/>
              </w:rPr>
              <w:t>1 - 1000 times or better with calibration stable at all cooling temperatures (Temperature-</w:t>
            </w:r>
            <w:proofErr w:type="spellStart"/>
            <w:r w:rsidRPr="582EEC57">
              <w:rPr>
                <w:rFonts w:ascii="Times New Roman" w:eastAsia="Times New Roman" w:hAnsi="Times New Roman"/>
                <w:color w:val="222222"/>
                <w:sz w:val="24"/>
                <w:szCs w:val="24"/>
              </w:rPr>
              <w:t>compansated</w:t>
            </w:r>
            <w:proofErr w:type="spellEnd"/>
            <w:r w:rsidRPr="582EEC57">
              <w:rPr>
                <w:rFonts w:ascii="Times New Roman" w:eastAsia="Times New Roman" w:hAnsi="Times New Roman"/>
                <w:color w:val="222222"/>
                <w:sz w:val="24"/>
                <w:szCs w:val="24"/>
              </w:rPr>
              <w:t xml:space="preserve"> EM gain)</w:t>
            </w:r>
          </w:p>
          <w:p w14:paraId="24EC328D" w14:textId="59F0BE60" w:rsidR="00FF032C" w:rsidRDefault="00FF032C">
            <w:r w:rsidRPr="582EEC57">
              <w:rPr>
                <w:rFonts w:ascii="Times New Roman" w:eastAsia="Times New Roman" w:hAnsi="Times New Roman"/>
                <w:color w:val="222222"/>
                <w:sz w:val="24"/>
                <w:szCs w:val="24"/>
              </w:rPr>
              <w:t>EM calibration via software routine is essential.</w:t>
            </w:r>
          </w:p>
        </w:tc>
      </w:tr>
      <w:tr w:rsidR="00FF032C" w14:paraId="430C9193"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44232D3" w14:textId="1448FD2F" w:rsidR="00FF032C" w:rsidRDefault="00FF032C" w:rsidP="582EEC57">
            <w:pPr>
              <w:jc w:val="center"/>
            </w:pPr>
            <w:r>
              <w:rPr>
                <w:rFonts w:ascii="Times New Roman" w:eastAsia="Times New Roman" w:hAnsi="Times New Roman"/>
                <w:color w:val="000000" w:themeColor="text1"/>
              </w:rPr>
              <w:t>16</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A026AF" w14:textId="60330030" w:rsidR="00FF032C" w:rsidRDefault="00FF032C">
            <w:r w:rsidRPr="582EEC57">
              <w:rPr>
                <w:rFonts w:ascii="Times New Roman" w:eastAsia="Times New Roman" w:hAnsi="Times New Roman"/>
                <w:color w:val="222222"/>
                <w:sz w:val="24"/>
                <w:szCs w:val="24"/>
              </w:rPr>
              <w:t>Linearity</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FEE2D5" w14:textId="4E9C94DD" w:rsidR="00FF032C" w:rsidRDefault="00FF032C">
            <w:r w:rsidRPr="582EEC57">
              <w:rPr>
                <w:rFonts w:ascii="Times New Roman" w:eastAsia="Times New Roman" w:hAnsi="Times New Roman"/>
                <w:color w:val="222222"/>
                <w:sz w:val="24"/>
                <w:szCs w:val="24"/>
              </w:rPr>
              <w:t>Better than 99.5%</w:t>
            </w:r>
          </w:p>
        </w:tc>
      </w:tr>
      <w:tr w:rsidR="00FF032C" w14:paraId="48B3F4CC"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03611CB" w14:textId="234302A1" w:rsidR="00FF032C" w:rsidRDefault="00FF032C" w:rsidP="582EEC57">
            <w:pPr>
              <w:jc w:val="center"/>
            </w:pPr>
            <w:r>
              <w:rPr>
                <w:rFonts w:ascii="Times New Roman" w:eastAsia="Times New Roman" w:hAnsi="Times New Roman"/>
                <w:color w:val="000000" w:themeColor="text1"/>
              </w:rPr>
              <w:t>17</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173DDC" w14:textId="5FF50016" w:rsidR="00FF032C" w:rsidRDefault="00FF032C">
            <w:r w:rsidRPr="582EEC57">
              <w:rPr>
                <w:rFonts w:ascii="Times New Roman" w:eastAsia="Times New Roman" w:hAnsi="Times New Roman"/>
                <w:color w:val="222222"/>
                <w:sz w:val="24"/>
                <w:szCs w:val="24"/>
              </w:rPr>
              <w:t>Vertical clock speed</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7B1721" w14:textId="20432F02" w:rsidR="00FF032C" w:rsidRDefault="00FF032C">
            <w:r w:rsidRPr="582EEC57">
              <w:rPr>
                <w:rFonts w:ascii="Times New Roman" w:eastAsia="Times New Roman" w:hAnsi="Times New Roman"/>
                <w:color w:val="222222"/>
                <w:sz w:val="24"/>
                <w:szCs w:val="24"/>
              </w:rPr>
              <w:t xml:space="preserve">0.3 to 3 </w:t>
            </w:r>
            <w:proofErr w:type="spellStart"/>
            <w:r w:rsidRPr="582EEC57">
              <w:rPr>
                <w:rFonts w:ascii="Times New Roman" w:eastAsia="Times New Roman" w:hAnsi="Times New Roman"/>
                <w:color w:val="222222"/>
                <w:sz w:val="24"/>
                <w:szCs w:val="24"/>
              </w:rPr>
              <w:t>μs</w:t>
            </w:r>
            <w:proofErr w:type="spellEnd"/>
            <w:r w:rsidRPr="582EEC57">
              <w:rPr>
                <w:rFonts w:ascii="Times New Roman" w:eastAsia="Times New Roman" w:hAnsi="Times New Roman"/>
                <w:color w:val="222222"/>
                <w:sz w:val="24"/>
                <w:szCs w:val="24"/>
              </w:rPr>
              <w:t xml:space="preserve"> selectable by software</w:t>
            </w:r>
          </w:p>
        </w:tc>
      </w:tr>
      <w:tr w:rsidR="00FF032C" w14:paraId="38C68167" w14:textId="77777777" w:rsidTr="1396C504">
        <w:trPr>
          <w:trHeight w:val="495"/>
        </w:trPr>
        <w:tc>
          <w:tcPr>
            <w:tcW w:w="708"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D2A8AE9" w14:textId="7E645ECE" w:rsidR="00FF032C" w:rsidRDefault="00FF032C" w:rsidP="582EEC57">
            <w:pPr>
              <w:jc w:val="center"/>
            </w:pPr>
            <w:r>
              <w:rPr>
                <w:rFonts w:ascii="Times New Roman" w:eastAsia="Times New Roman" w:hAnsi="Times New Roman"/>
                <w:color w:val="000000" w:themeColor="text1"/>
              </w:rPr>
              <w:t>18</w:t>
            </w:r>
          </w:p>
        </w:tc>
        <w:tc>
          <w:tcPr>
            <w:tcW w:w="267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B5A36B" w14:textId="1D58E962" w:rsidR="00FF032C" w:rsidRDefault="00FF032C">
            <w:r w:rsidRPr="582EEC57">
              <w:rPr>
                <w:rFonts w:ascii="Times New Roman" w:eastAsia="Times New Roman" w:hAnsi="Times New Roman"/>
                <w:color w:val="222222"/>
                <w:sz w:val="24"/>
                <w:szCs w:val="24"/>
              </w:rPr>
              <w:t>Time stamp accuracy</w:t>
            </w:r>
          </w:p>
        </w:tc>
        <w:tc>
          <w:tcPr>
            <w:tcW w:w="56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059AD5" w14:textId="67C43EA4" w:rsidR="00FF032C" w:rsidRDefault="00FF032C">
            <w:r w:rsidRPr="582EEC57">
              <w:rPr>
                <w:rFonts w:ascii="Times New Roman" w:eastAsia="Times New Roman" w:hAnsi="Times New Roman"/>
                <w:color w:val="222222"/>
                <w:sz w:val="24"/>
                <w:szCs w:val="24"/>
              </w:rPr>
              <w:t>10 ns or better.</w:t>
            </w:r>
          </w:p>
        </w:tc>
      </w:tr>
    </w:tbl>
    <w:p w14:paraId="39D64B5A" w14:textId="6851BDA2" w:rsidR="21054EDB" w:rsidRDefault="21054EDB" w:rsidP="582EEC57">
      <w:pPr>
        <w:jc w:val="center"/>
      </w:pPr>
      <w:r w:rsidRPr="582EEC57">
        <w:rPr>
          <w:rFonts w:ascii="Times New Roman" w:eastAsia="Times New Roman" w:hAnsi="Times New Roman"/>
          <w:b/>
          <w:bCs/>
          <w:color w:val="222222"/>
          <w:sz w:val="24"/>
          <w:szCs w:val="24"/>
        </w:rPr>
        <w:t xml:space="preserve"> </w:t>
      </w:r>
    </w:p>
    <w:p w14:paraId="24306050" w14:textId="7CA0720D" w:rsidR="21054EDB" w:rsidRDefault="21054EDB" w:rsidP="582EEC57">
      <w:pPr>
        <w:jc w:val="center"/>
      </w:pPr>
      <w:r w:rsidRPr="0AD5A871">
        <w:rPr>
          <w:rFonts w:ascii="Times New Roman" w:eastAsia="Times New Roman" w:hAnsi="Times New Roman"/>
          <w:b/>
          <w:bCs/>
          <w:color w:val="222222"/>
          <w:sz w:val="24"/>
          <w:szCs w:val="24"/>
          <w:u w:val="single"/>
        </w:rPr>
        <w:t>Optional Accessories (please quote for these in addition)</w:t>
      </w:r>
    </w:p>
    <w:p w14:paraId="2F732AA5" w14:textId="5B6B8EE7" w:rsidR="21054EDB" w:rsidRDefault="21054EDB" w:rsidP="582EEC57">
      <w:pPr>
        <w:pStyle w:val="ListParagraph"/>
        <w:numPr>
          <w:ilvl w:val="0"/>
          <w:numId w:val="2"/>
        </w:numPr>
        <w:rPr>
          <w:rFonts w:asciiTheme="minorHAnsi" w:eastAsiaTheme="minorEastAsia" w:hAnsiTheme="minorHAnsi" w:cstheme="minorBidi"/>
          <w:color w:val="222222"/>
          <w:sz w:val="24"/>
          <w:szCs w:val="24"/>
        </w:rPr>
      </w:pPr>
      <w:r w:rsidRPr="582EEC57">
        <w:rPr>
          <w:rFonts w:ascii="Times New Roman" w:eastAsia="Times New Roman" w:hAnsi="Times New Roman"/>
          <w:color w:val="222222"/>
          <w:sz w:val="24"/>
          <w:szCs w:val="24"/>
        </w:rPr>
        <w:t>Any other relevant optional accessories.</w:t>
      </w:r>
    </w:p>
    <w:p w14:paraId="288FF845" w14:textId="01BDF977" w:rsidR="582EEC57" w:rsidRDefault="582EEC57">
      <w:bookmarkStart w:id="0" w:name="_GoBack"/>
      <w:bookmarkEnd w:id="0"/>
    </w:p>
    <w:sectPr w:rsidR="582EEC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4873" w14:textId="77777777" w:rsidR="00FB3565" w:rsidRDefault="00FB3565" w:rsidP="00496FB3">
      <w:pPr>
        <w:spacing w:after="0" w:line="240" w:lineRule="auto"/>
      </w:pPr>
      <w:r>
        <w:separator/>
      </w:r>
    </w:p>
  </w:endnote>
  <w:endnote w:type="continuationSeparator" w:id="0">
    <w:p w14:paraId="73D6F5C7" w14:textId="77777777" w:rsidR="00FB3565" w:rsidRDefault="00FB3565" w:rsidP="0049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075DB" w14:textId="77777777" w:rsidR="00FB3565" w:rsidRDefault="00FB3565" w:rsidP="00496FB3">
      <w:pPr>
        <w:spacing w:after="0" w:line="240" w:lineRule="auto"/>
      </w:pPr>
      <w:r>
        <w:separator/>
      </w:r>
    </w:p>
  </w:footnote>
  <w:footnote w:type="continuationSeparator" w:id="0">
    <w:p w14:paraId="255A401D" w14:textId="77777777" w:rsidR="00FB3565" w:rsidRDefault="00FB3565" w:rsidP="0049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582EEC57" w14:paraId="163A983E" w14:textId="77777777" w:rsidTr="582EEC57">
      <w:tc>
        <w:tcPr>
          <w:tcW w:w="3005" w:type="dxa"/>
        </w:tcPr>
        <w:p w14:paraId="19175452" w14:textId="1B37CF28" w:rsidR="582EEC57" w:rsidRDefault="582EEC57" w:rsidP="582EEC57">
          <w:pPr>
            <w:pStyle w:val="Header"/>
            <w:ind w:left="-115"/>
          </w:pPr>
        </w:p>
      </w:tc>
      <w:tc>
        <w:tcPr>
          <w:tcW w:w="3005" w:type="dxa"/>
        </w:tcPr>
        <w:p w14:paraId="724C423F" w14:textId="24AF9742" w:rsidR="582EEC57" w:rsidRDefault="582EEC57" w:rsidP="582EEC57">
          <w:pPr>
            <w:pStyle w:val="Header"/>
            <w:jc w:val="center"/>
          </w:pPr>
        </w:p>
      </w:tc>
      <w:tc>
        <w:tcPr>
          <w:tcW w:w="3005" w:type="dxa"/>
        </w:tcPr>
        <w:p w14:paraId="58287A97" w14:textId="3A334EAA" w:rsidR="582EEC57" w:rsidRDefault="582EEC57" w:rsidP="582EEC57">
          <w:pPr>
            <w:pStyle w:val="Header"/>
            <w:ind w:right="-115"/>
            <w:jc w:val="right"/>
          </w:pPr>
        </w:p>
      </w:tc>
    </w:tr>
  </w:tbl>
  <w:p w14:paraId="5C2548DD" w14:textId="28E803F9" w:rsidR="582EEC57" w:rsidRDefault="582EEC57" w:rsidP="582EE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3D2"/>
    <w:multiLevelType w:val="hybridMultilevel"/>
    <w:tmpl w:val="2CCE56E2"/>
    <w:lvl w:ilvl="0" w:tplc="6E204FD8">
      <w:start w:val="1"/>
      <w:numFmt w:val="bullet"/>
      <w:lvlText w:val="·"/>
      <w:lvlJc w:val="left"/>
      <w:pPr>
        <w:ind w:left="720" w:hanging="360"/>
      </w:pPr>
      <w:rPr>
        <w:rFonts w:ascii="Symbol" w:hAnsi="Symbol" w:hint="default"/>
      </w:rPr>
    </w:lvl>
    <w:lvl w:ilvl="1" w:tplc="71A2D02C">
      <w:start w:val="1"/>
      <w:numFmt w:val="bullet"/>
      <w:lvlText w:val="o"/>
      <w:lvlJc w:val="left"/>
      <w:pPr>
        <w:ind w:left="1440" w:hanging="360"/>
      </w:pPr>
      <w:rPr>
        <w:rFonts w:ascii="Courier New" w:hAnsi="Courier New" w:hint="default"/>
      </w:rPr>
    </w:lvl>
    <w:lvl w:ilvl="2" w:tplc="DC9E1DCA">
      <w:start w:val="1"/>
      <w:numFmt w:val="bullet"/>
      <w:lvlText w:val=""/>
      <w:lvlJc w:val="left"/>
      <w:pPr>
        <w:ind w:left="2160" w:hanging="360"/>
      </w:pPr>
      <w:rPr>
        <w:rFonts w:ascii="Wingdings" w:hAnsi="Wingdings" w:hint="default"/>
      </w:rPr>
    </w:lvl>
    <w:lvl w:ilvl="3" w:tplc="3E86EC46">
      <w:start w:val="1"/>
      <w:numFmt w:val="bullet"/>
      <w:lvlText w:val=""/>
      <w:lvlJc w:val="left"/>
      <w:pPr>
        <w:ind w:left="2880" w:hanging="360"/>
      </w:pPr>
      <w:rPr>
        <w:rFonts w:ascii="Symbol" w:hAnsi="Symbol" w:hint="default"/>
      </w:rPr>
    </w:lvl>
    <w:lvl w:ilvl="4" w:tplc="D5300F62">
      <w:start w:val="1"/>
      <w:numFmt w:val="bullet"/>
      <w:lvlText w:val="o"/>
      <w:lvlJc w:val="left"/>
      <w:pPr>
        <w:ind w:left="3600" w:hanging="360"/>
      </w:pPr>
      <w:rPr>
        <w:rFonts w:ascii="Courier New" w:hAnsi="Courier New" w:hint="default"/>
      </w:rPr>
    </w:lvl>
    <w:lvl w:ilvl="5" w:tplc="9B520B66">
      <w:start w:val="1"/>
      <w:numFmt w:val="bullet"/>
      <w:lvlText w:val=""/>
      <w:lvlJc w:val="left"/>
      <w:pPr>
        <w:ind w:left="4320" w:hanging="360"/>
      </w:pPr>
      <w:rPr>
        <w:rFonts w:ascii="Wingdings" w:hAnsi="Wingdings" w:hint="default"/>
      </w:rPr>
    </w:lvl>
    <w:lvl w:ilvl="6" w:tplc="964A16A4">
      <w:start w:val="1"/>
      <w:numFmt w:val="bullet"/>
      <w:lvlText w:val=""/>
      <w:lvlJc w:val="left"/>
      <w:pPr>
        <w:ind w:left="5040" w:hanging="360"/>
      </w:pPr>
      <w:rPr>
        <w:rFonts w:ascii="Symbol" w:hAnsi="Symbol" w:hint="default"/>
      </w:rPr>
    </w:lvl>
    <w:lvl w:ilvl="7" w:tplc="FC54C33C">
      <w:start w:val="1"/>
      <w:numFmt w:val="bullet"/>
      <w:lvlText w:val="o"/>
      <w:lvlJc w:val="left"/>
      <w:pPr>
        <w:ind w:left="5760" w:hanging="360"/>
      </w:pPr>
      <w:rPr>
        <w:rFonts w:ascii="Courier New" w:hAnsi="Courier New" w:hint="default"/>
      </w:rPr>
    </w:lvl>
    <w:lvl w:ilvl="8" w:tplc="4CA49D62">
      <w:start w:val="1"/>
      <w:numFmt w:val="bullet"/>
      <w:lvlText w:val=""/>
      <w:lvlJc w:val="left"/>
      <w:pPr>
        <w:ind w:left="6480" w:hanging="360"/>
      </w:pPr>
      <w:rPr>
        <w:rFonts w:ascii="Wingdings" w:hAnsi="Wingdings" w:hint="default"/>
      </w:rPr>
    </w:lvl>
  </w:abstractNum>
  <w:abstractNum w:abstractNumId="1">
    <w:nsid w:val="0A965173"/>
    <w:multiLevelType w:val="hybridMultilevel"/>
    <w:tmpl w:val="E2D25914"/>
    <w:lvl w:ilvl="0" w:tplc="D4AC6AAE">
      <w:start w:val="1"/>
      <w:numFmt w:val="bullet"/>
      <w:lvlText w:val="·"/>
      <w:lvlJc w:val="left"/>
      <w:pPr>
        <w:ind w:left="720" w:hanging="360"/>
      </w:pPr>
      <w:rPr>
        <w:rFonts w:ascii="Symbol" w:hAnsi="Symbol" w:hint="default"/>
      </w:rPr>
    </w:lvl>
    <w:lvl w:ilvl="1" w:tplc="2DDE20CE">
      <w:start w:val="1"/>
      <w:numFmt w:val="bullet"/>
      <w:lvlText w:val="o"/>
      <w:lvlJc w:val="left"/>
      <w:pPr>
        <w:ind w:left="1440" w:hanging="360"/>
      </w:pPr>
      <w:rPr>
        <w:rFonts w:ascii="Courier New" w:hAnsi="Courier New" w:hint="default"/>
      </w:rPr>
    </w:lvl>
    <w:lvl w:ilvl="2" w:tplc="C42A0DDA">
      <w:start w:val="1"/>
      <w:numFmt w:val="bullet"/>
      <w:lvlText w:val=""/>
      <w:lvlJc w:val="left"/>
      <w:pPr>
        <w:ind w:left="2160" w:hanging="360"/>
      </w:pPr>
      <w:rPr>
        <w:rFonts w:ascii="Wingdings" w:hAnsi="Wingdings" w:hint="default"/>
      </w:rPr>
    </w:lvl>
    <w:lvl w:ilvl="3" w:tplc="A65CA340">
      <w:start w:val="1"/>
      <w:numFmt w:val="bullet"/>
      <w:lvlText w:val=""/>
      <w:lvlJc w:val="left"/>
      <w:pPr>
        <w:ind w:left="2880" w:hanging="360"/>
      </w:pPr>
      <w:rPr>
        <w:rFonts w:ascii="Symbol" w:hAnsi="Symbol" w:hint="default"/>
      </w:rPr>
    </w:lvl>
    <w:lvl w:ilvl="4" w:tplc="50E24464">
      <w:start w:val="1"/>
      <w:numFmt w:val="bullet"/>
      <w:lvlText w:val="o"/>
      <w:lvlJc w:val="left"/>
      <w:pPr>
        <w:ind w:left="3600" w:hanging="360"/>
      </w:pPr>
      <w:rPr>
        <w:rFonts w:ascii="Courier New" w:hAnsi="Courier New" w:hint="default"/>
      </w:rPr>
    </w:lvl>
    <w:lvl w:ilvl="5" w:tplc="361C20B8">
      <w:start w:val="1"/>
      <w:numFmt w:val="bullet"/>
      <w:lvlText w:val=""/>
      <w:lvlJc w:val="left"/>
      <w:pPr>
        <w:ind w:left="4320" w:hanging="360"/>
      </w:pPr>
      <w:rPr>
        <w:rFonts w:ascii="Wingdings" w:hAnsi="Wingdings" w:hint="default"/>
      </w:rPr>
    </w:lvl>
    <w:lvl w:ilvl="6" w:tplc="832810FC">
      <w:start w:val="1"/>
      <w:numFmt w:val="bullet"/>
      <w:lvlText w:val=""/>
      <w:lvlJc w:val="left"/>
      <w:pPr>
        <w:ind w:left="5040" w:hanging="360"/>
      </w:pPr>
      <w:rPr>
        <w:rFonts w:ascii="Symbol" w:hAnsi="Symbol" w:hint="default"/>
      </w:rPr>
    </w:lvl>
    <w:lvl w:ilvl="7" w:tplc="09F8D58E">
      <w:start w:val="1"/>
      <w:numFmt w:val="bullet"/>
      <w:lvlText w:val="o"/>
      <w:lvlJc w:val="left"/>
      <w:pPr>
        <w:ind w:left="5760" w:hanging="360"/>
      </w:pPr>
      <w:rPr>
        <w:rFonts w:ascii="Courier New" w:hAnsi="Courier New" w:hint="default"/>
      </w:rPr>
    </w:lvl>
    <w:lvl w:ilvl="8" w:tplc="5DB09644">
      <w:start w:val="1"/>
      <w:numFmt w:val="bullet"/>
      <w:lvlText w:val=""/>
      <w:lvlJc w:val="left"/>
      <w:pPr>
        <w:ind w:left="6480" w:hanging="360"/>
      </w:pPr>
      <w:rPr>
        <w:rFonts w:ascii="Wingdings" w:hAnsi="Wingdings" w:hint="default"/>
      </w:rPr>
    </w:lvl>
  </w:abstractNum>
  <w:abstractNum w:abstractNumId="2">
    <w:nsid w:val="0ACA2BD2"/>
    <w:multiLevelType w:val="hybridMultilevel"/>
    <w:tmpl w:val="A4D4F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AB4BED"/>
    <w:multiLevelType w:val="hybridMultilevel"/>
    <w:tmpl w:val="F9A272AA"/>
    <w:lvl w:ilvl="0" w:tplc="1F0A3934">
      <w:start w:val="1"/>
      <w:numFmt w:val="decimal"/>
      <w:lvlText w:val="%1."/>
      <w:lvlJc w:val="left"/>
      <w:pPr>
        <w:ind w:left="720" w:hanging="360"/>
      </w:pPr>
      <w:rPr>
        <w:rFonts w:ascii="Arial" w:eastAsia="Arial" w:hAnsi="Arial" w:cs="Arial" w:hint="default"/>
        <w:b/>
        <w:color w:val="222222"/>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4E2FD4"/>
    <w:multiLevelType w:val="hybridMultilevel"/>
    <w:tmpl w:val="157487D8"/>
    <w:lvl w:ilvl="0" w:tplc="D86ADB08">
      <w:start w:val="1"/>
      <w:numFmt w:val="bullet"/>
      <w:lvlText w:val="-"/>
      <w:lvlJc w:val="left"/>
      <w:pPr>
        <w:ind w:left="720" w:hanging="360"/>
      </w:pPr>
      <w:rPr>
        <w:rFonts w:ascii="&quot;Times New Roman&quot;,serif" w:hAnsi="&quot;Times New Roman&quot;,serif" w:hint="default"/>
      </w:rPr>
    </w:lvl>
    <w:lvl w:ilvl="1" w:tplc="72800096">
      <w:start w:val="1"/>
      <w:numFmt w:val="bullet"/>
      <w:lvlText w:val="o"/>
      <w:lvlJc w:val="left"/>
      <w:pPr>
        <w:ind w:left="1440" w:hanging="360"/>
      </w:pPr>
      <w:rPr>
        <w:rFonts w:ascii="Courier New" w:hAnsi="Courier New" w:hint="default"/>
      </w:rPr>
    </w:lvl>
    <w:lvl w:ilvl="2" w:tplc="B8E25FE8">
      <w:start w:val="1"/>
      <w:numFmt w:val="bullet"/>
      <w:lvlText w:val=""/>
      <w:lvlJc w:val="left"/>
      <w:pPr>
        <w:ind w:left="2160" w:hanging="360"/>
      </w:pPr>
      <w:rPr>
        <w:rFonts w:ascii="Wingdings" w:hAnsi="Wingdings" w:hint="default"/>
      </w:rPr>
    </w:lvl>
    <w:lvl w:ilvl="3" w:tplc="E540521C">
      <w:start w:val="1"/>
      <w:numFmt w:val="bullet"/>
      <w:lvlText w:val=""/>
      <w:lvlJc w:val="left"/>
      <w:pPr>
        <w:ind w:left="2880" w:hanging="360"/>
      </w:pPr>
      <w:rPr>
        <w:rFonts w:ascii="Symbol" w:hAnsi="Symbol" w:hint="default"/>
      </w:rPr>
    </w:lvl>
    <w:lvl w:ilvl="4" w:tplc="7EAC0F34">
      <w:start w:val="1"/>
      <w:numFmt w:val="bullet"/>
      <w:lvlText w:val="o"/>
      <w:lvlJc w:val="left"/>
      <w:pPr>
        <w:ind w:left="3600" w:hanging="360"/>
      </w:pPr>
      <w:rPr>
        <w:rFonts w:ascii="Courier New" w:hAnsi="Courier New" w:hint="default"/>
      </w:rPr>
    </w:lvl>
    <w:lvl w:ilvl="5" w:tplc="913ACD40">
      <w:start w:val="1"/>
      <w:numFmt w:val="bullet"/>
      <w:lvlText w:val=""/>
      <w:lvlJc w:val="left"/>
      <w:pPr>
        <w:ind w:left="4320" w:hanging="360"/>
      </w:pPr>
      <w:rPr>
        <w:rFonts w:ascii="Wingdings" w:hAnsi="Wingdings" w:hint="default"/>
      </w:rPr>
    </w:lvl>
    <w:lvl w:ilvl="6" w:tplc="B2144E0A">
      <w:start w:val="1"/>
      <w:numFmt w:val="bullet"/>
      <w:lvlText w:val=""/>
      <w:lvlJc w:val="left"/>
      <w:pPr>
        <w:ind w:left="5040" w:hanging="360"/>
      </w:pPr>
      <w:rPr>
        <w:rFonts w:ascii="Symbol" w:hAnsi="Symbol" w:hint="default"/>
      </w:rPr>
    </w:lvl>
    <w:lvl w:ilvl="7" w:tplc="4EC4272A">
      <w:start w:val="1"/>
      <w:numFmt w:val="bullet"/>
      <w:lvlText w:val="o"/>
      <w:lvlJc w:val="left"/>
      <w:pPr>
        <w:ind w:left="5760" w:hanging="360"/>
      </w:pPr>
      <w:rPr>
        <w:rFonts w:ascii="Courier New" w:hAnsi="Courier New" w:hint="default"/>
      </w:rPr>
    </w:lvl>
    <w:lvl w:ilvl="8" w:tplc="D0E8DDF6">
      <w:start w:val="1"/>
      <w:numFmt w:val="bullet"/>
      <w:lvlText w:val=""/>
      <w:lvlJc w:val="left"/>
      <w:pPr>
        <w:ind w:left="6480" w:hanging="360"/>
      </w:pPr>
      <w:rPr>
        <w:rFonts w:ascii="Wingdings" w:hAnsi="Wingdings" w:hint="default"/>
      </w:rPr>
    </w:lvl>
  </w:abstractNum>
  <w:abstractNum w:abstractNumId="5">
    <w:nsid w:val="186F0CA6"/>
    <w:multiLevelType w:val="hybridMultilevel"/>
    <w:tmpl w:val="DF74E124"/>
    <w:lvl w:ilvl="0" w:tplc="CF84836E">
      <w:start w:val="1"/>
      <w:numFmt w:val="bullet"/>
      <w:lvlText w:val="·"/>
      <w:lvlJc w:val="left"/>
      <w:pPr>
        <w:ind w:left="720" w:hanging="360"/>
      </w:pPr>
      <w:rPr>
        <w:rFonts w:ascii="Symbol" w:hAnsi="Symbol" w:hint="default"/>
      </w:rPr>
    </w:lvl>
    <w:lvl w:ilvl="1" w:tplc="7D5A455E">
      <w:start w:val="1"/>
      <w:numFmt w:val="bullet"/>
      <w:lvlText w:val="o"/>
      <w:lvlJc w:val="left"/>
      <w:pPr>
        <w:ind w:left="1440" w:hanging="360"/>
      </w:pPr>
      <w:rPr>
        <w:rFonts w:ascii="Courier New" w:hAnsi="Courier New" w:hint="default"/>
      </w:rPr>
    </w:lvl>
    <w:lvl w:ilvl="2" w:tplc="BA8888E2">
      <w:start w:val="1"/>
      <w:numFmt w:val="bullet"/>
      <w:lvlText w:val=""/>
      <w:lvlJc w:val="left"/>
      <w:pPr>
        <w:ind w:left="2160" w:hanging="360"/>
      </w:pPr>
      <w:rPr>
        <w:rFonts w:ascii="Wingdings" w:hAnsi="Wingdings" w:hint="default"/>
      </w:rPr>
    </w:lvl>
    <w:lvl w:ilvl="3" w:tplc="EC10D628">
      <w:start w:val="1"/>
      <w:numFmt w:val="bullet"/>
      <w:lvlText w:val=""/>
      <w:lvlJc w:val="left"/>
      <w:pPr>
        <w:ind w:left="2880" w:hanging="360"/>
      </w:pPr>
      <w:rPr>
        <w:rFonts w:ascii="Symbol" w:hAnsi="Symbol" w:hint="default"/>
      </w:rPr>
    </w:lvl>
    <w:lvl w:ilvl="4" w:tplc="46CA1868">
      <w:start w:val="1"/>
      <w:numFmt w:val="bullet"/>
      <w:lvlText w:val="o"/>
      <w:lvlJc w:val="left"/>
      <w:pPr>
        <w:ind w:left="3600" w:hanging="360"/>
      </w:pPr>
      <w:rPr>
        <w:rFonts w:ascii="Courier New" w:hAnsi="Courier New" w:hint="default"/>
      </w:rPr>
    </w:lvl>
    <w:lvl w:ilvl="5" w:tplc="C7DA7978">
      <w:start w:val="1"/>
      <w:numFmt w:val="bullet"/>
      <w:lvlText w:val=""/>
      <w:lvlJc w:val="left"/>
      <w:pPr>
        <w:ind w:left="4320" w:hanging="360"/>
      </w:pPr>
      <w:rPr>
        <w:rFonts w:ascii="Wingdings" w:hAnsi="Wingdings" w:hint="default"/>
      </w:rPr>
    </w:lvl>
    <w:lvl w:ilvl="6" w:tplc="5426C89E">
      <w:start w:val="1"/>
      <w:numFmt w:val="bullet"/>
      <w:lvlText w:val=""/>
      <w:lvlJc w:val="left"/>
      <w:pPr>
        <w:ind w:left="5040" w:hanging="360"/>
      </w:pPr>
      <w:rPr>
        <w:rFonts w:ascii="Symbol" w:hAnsi="Symbol" w:hint="default"/>
      </w:rPr>
    </w:lvl>
    <w:lvl w:ilvl="7" w:tplc="F01ACEFA">
      <w:start w:val="1"/>
      <w:numFmt w:val="bullet"/>
      <w:lvlText w:val="o"/>
      <w:lvlJc w:val="left"/>
      <w:pPr>
        <w:ind w:left="5760" w:hanging="360"/>
      </w:pPr>
      <w:rPr>
        <w:rFonts w:ascii="Courier New" w:hAnsi="Courier New" w:hint="default"/>
      </w:rPr>
    </w:lvl>
    <w:lvl w:ilvl="8" w:tplc="ED847A7A">
      <w:start w:val="1"/>
      <w:numFmt w:val="bullet"/>
      <w:lvlText w:val=""/>
      <w:lvlJc w:val="left"/>
      <w:pPr>
        <w:ind w:left="6480" w:hanging="360"/>
      </w:pPr>
      <w:rPr>
        <w:rFonts w:ascii="Wingdings" w:hAnsi="Wingdings" w:hint="default"/>
      </w:rPr>
    </w:lvl>
  </w:abstractNum>
  <w:abstractNum w:abstractNumId="6">
    <w:nsid w:val="229E34EF"/>
    <w:multiLevelType w:val="hybridMultilevel"/>
    <w:tmpl w:val="02C6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577C11"/>
    <w:multiLevelType w:val="hybridMultilevel"/>
    <w:tmpl w:val="E2628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311B6"/>
    <w:multiLevelType w:val="hybridMultilevel"/>
    <w:tmpl w:val="ABCC6250"/>
    <w:lvl w:ilvl="0" w:tplc="04090015">
      <w:start w:val="1"/>
      <w:numFmt w:val="upp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01FB3"/>
    <w:multiLevelType w:val="hybridMultilevel"/>
    <w:tmpl w:val="BDC01E2A"/>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10">
    <w:nsid w:val="34211F73"/>
    <w:multiLevelType w:val="hybridMultilevel"/>
    <w:tmpl w:val="77FC7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BC630B"/>
    <w:multiLevelType w:val="hybridMultilevel"/>
    <w:tmpl w:val="D92AC2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11"/>
  </w:num>
  <w:num w:numId="6">
    <w:abstractNumId w:val="8"/>
  </w:num>
  <w:num w:numId="7">
    <w:abstractNumId w:val="6"/>
  </w:num>
  <w:num w:numId="8">
    <w:abstractNumId w:val="9"/>
  </w:num>
  <w:num w:numId="9">
    <w:abstractNumId w:val="2"/>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2E"/>
    <w:rsid w:val="00053D7B"/>
    <w:rsid w:val="00056073"/>
    <w:rsid w:val="000C7DCF"/>
    <w:rsid w:val="00140430"/>
    <w:rsid w:val="00186A5E"/>
    <w:rsid w:val="001A420A"/>
    <w:rsid w:val="00201FCF"/>
    <w:rsid w:val="00204B68"/>
    <w:rsid w:val="0028382E"/>
    <w:rsid w:val="00283B20"/>
    <w:rsid w:val="002D5FCE"/>
    <w:rsid w:val="00496FB3"/>
    <w:rsid w:val="005C3C76"/>
    <w:rsid w:val="00644B15"/>
    <w:rsid w:val="006714E9"/>
    <w:rsid w:val="007872B8"/>
    <w:rsid w:val="007E406F"/>
    <w:rsid w:val="00A61E74"/>
    <w:rsid w:val="00AC46DE"/>
    <w:rsid w:val="00AC6C9B"/>
    <w:rsid w:val="00AD3185"/>
    <w:rsid w:val="00C77303"/>
    <w:rsid w:val="00CE3211"/>
    <w:rsid w:val="00F03961"/>
    <w:rsid w:val="00F149F8"/>
    <w:rsid w:val="00FB3565"/>
    <w:rsid w:val="00FF032C"/>
    <w:rsid w:val="088ABC81"/>
    <w:rsid w:val="0AD5A871"/>
    <w:rsid w:val="1396C504"/>
    <w:rsid w:val="16205DBA"/>
    <w:rsid w:val="21054EDB"/>
    <w:rsid w:val="2149508C"/>
    <w:rsid w:val="2521A9A9"/>
    <w:rsid w:val="256E287C"/>
    <w:rsid w:val="2709F8DD"/>
    <w:rsid w:val="3BFDA6C0"/>
    <w:rsid w:val="43BF58A3"/>
    <w:rsid w:val="4E88C454"/>
    <w:rsid w:val="582EEC57"/>
    <w:rsid w:val="6F59B36A"/>
    <w:rsid w:val="788DC113"/>
    <w:rsid w:val="7DA94EE6"/>
    <w:rsid w:val="7F451F07"/>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2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8382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8382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82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28382E"/>
    <w:rPr>
      <w:rFonts w:ascii="Calibri Light" w:eastAsia="Times New Roman" w:hAnsi="Calibri Light" w:cs="Times New Roman"/>
      <w:b/>
      <w:bCs/>
      <w:i/>
      <w:iCs/>
      <w:sz w:val="28"/>
      <w:szCs w:val="28"/>
    </w:rPr>
  </w:style>
  <w:style w:type="paragraph" w:styleId="ListParagraph">
    <w:name w:val="List Paragraph"/>
    <w:basedOn w:val="Normal"/>
    <w:uiPriority w:val="34"/>
    <w:qFormat/>
    <w:rsid w:val="0028382E"/>
    <w:pPr>
      <w:ind w:left="720"/>
      <w:contextualSpacing/>
    </w:pPr>
    <w:rPr>
      <w:lang w:val="en-US"/>
    </w:rPr>
  </w:style>
  <w:style w:type="paragraph" w:styleId="Title">
    <w:name w:val="Title"/>
    <w:basedOn w:val="Normal"/>
    <w:next w:val="Normal"/>
    <w:link w:val="TitleChar"/>
    <w:uiPriority w:val="10"/>
    <w:qFormat/>
    <w:rsid w:val="0028382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28382E"/>
    <w:rPr>
      <w:rFonts w:ascii="Calibri Light" w:eastAsia="Times New Roman" w:hAnsi="Calibri Light" w:cs="Times New Roman"/>
      <w:b/>
      <w:bCs/>
      <w:kern w:val="28"/>
      <w:sz w:val="32"/>
      <w:szCs w:val="32"/>
    </w:rPr>
  </w:style>
  <w:style w:type="paragraph" w:styleId="NormalWeb">
    <w:name w:val="Normal (Web)"/>
    <w:basedOn w:val="Normal"/>
    <w:uiPriority w:val="99"/>
    <w:semiHidden/>
    <w:unhideWhenUsed/>
    <w:rsid w:val="00AC46DE"/>
    <w:pPr>
      <w:spacing w:before="100" w:beforeAutospacing="1" w:after="100" w:afterAutospacing="1" w:line="240" w:lineRule="auto"/>
    </w:pPr>
    <w:rPr>
      <w:rFonts w:ascii="Times New Roman" w:eastAsia="Times New Roman" w:hAnsi="Times New Roman"/>
      <w:sz w:val="24"/>
      <w:szCs w:val="24"/>
      <w:lang w:eastAsia="en-IN"/>
    </w:rPr>
  </w:style>
  <w:style w:type="table" w:styleId="TableGrid">
    <w:name w:val="Table Grid"/>
    <w:basedOn w:val="TableNormal"/>
    <w:uiPriority w:val="59"/>
    <w:rsid w:val="0028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FB3"/>
    <w:rPr>
      <w:rFonts w:ascii="Calibri" w:eastAsia="Calibri" w:hAnsi="Calibri" w:cs="Times New Roman"/>
    </w:rPr>
  </w:style>
  <w:style w:type="paragraph" w:styleId="Footer">
    <w:name w:val="footer"/>
    <w:basedOn w:val="Normal"/>
    <w:link w:val="FooterChar"/>
    <w:uiPriority w:val="99"/>
    <w:unhideWhenUsed/>
    <w:rsid w:val="0049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FB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2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8382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8382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82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28382E"/>
    <w:rPr>
      <w:rFonts w:ascii="Calibri Light" w:eastAsia="Times New Roman" w:hAnsi="Calibri Light" w:cs="Times New Roman"/>
      <w:b/>
      <w:bCs/>
      <w:i/>
      <w:iCs/>
      <w:sz w:val="28"/>
      <w:szCs w:val="28"/>
    </w:rPr>
  </w:style>
  <w:style w:type="paragraph" w:styleId="ListParagraph">
    <w:name w:val="List Paragraph"/>
    <w:basedOn w:val="Normal"/>
    <w:uiPriority w:val="34"/>
    <w:qFormat/>
    <w:rsid w:val="0028382E"/>
    <w:pPr>
      <w:ind w:left="720"/>
      <w:contextualSpacing/>
    </w:pPr>
    <w:rPr>
      <w:lang w:val="en-US"/>
    </w:rPr>
  </w:style>
  <w:style w:type="paragraph" w:styleId="Title">
    <w:name w:val="Title"/>
    <w:basedOn w:val="Normal"/>
    <w:next w:val="Normal"/>
    <w:link w:val="TitleChar"/>
    <w:uiPriority w:val="10"/>
    <w:qFormat/>
    <w:rsid w:val="0028382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28382E"/>
    <w:rPr>
      <w:rFonts w:ascii="Calibri Light" w:eastAsia="Times New Roman" w:hAnsi="Calibri Light" w:cs="Times New Roman"/>
      <w:b/>
      <w:bCs/>
      <w:kern w:val="28"/>
      <w:sz w:val="32"/>
      <w:szCs w:val="32"/>
    </w:rPr>
  </w:style>
  <w:style w:type="paragraph" w:styleId="NormalWeb">
    <w:name w:val="Normal (Web)"/>
    <w:basedOn w:val="Normal"/>
    <w:uiPriority w:val="99"/>
    <w:semiHidden/>
    <w:unhideWhenUsed/>
    <w:rsid w:val="00AC46DE"/>
    <w:pPr>
      <w:spacing w:before="100" w:beforeAutospacing="1" w:after="100" w:afterAutospacing="1" w:line="240" w:lineRule="auto"/>
    </w:pPr>
    <w:rPr>
      <w:rFonts w:ascii="Times New Roman" w:eastAsia="Times New Roman" w:hAnsi="Times New Roman"/>
      <w:sz w:val="24"/>
      <w:szCs w:val="24"/>
      <w:lang w:eastAsia="en-IN"/>
    </w:rPr>
  </w:style>
  <w:style w:type="table" w:styleId="TableGrid">
    <w:name w:val="Table Grid"/>
    <w:basedOn w:val="TableNormal"/>
    <w:uiPriority w:val="59"/>
    <w:rsid w:val="00283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6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FB3"/>
    <w:rPr>
      <w:rFonts w:ascii="Calibri" w:eastAsia="Calibri" w:hAnsi="Calibri" w:cs="Times New Roman"/>
    </w:rPr>
  </w:style>
  <w:style w:type="paragraph" w:styleId="Footer">
    <w:name w:val="footer"/>
    <w:basedOn w:val="Normal"/>
    <w:link w:val="FooterChar"/>
    <w:uiPriority w:val="99"/>
    <w:unhideWhenUsed/>
    <w:rsid w:val="00496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F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3907">
      <w:bodyDiv w:val="1"/>
      <w:marLeft w:val="0"/>
      <w:marRight w:val="0"/>
      <w:marTop w:val="0"/>
      <w:marBottom w:val="0"/>
      <w:divBdr>
        <w:top w:val="none" w:sz="0" w:space="0" w:color="auto"/>
        <w:left w:val="none" w:sz="0" w:space="0" w:color="auto"/>
        <w:bottom w:val="none" w:sz="0" w:space="0" w:color="auto"/>
        <w:right w:val="none" w:sz="0" w:space="0" w:color="auto"/>
      </w:divBdr>
    </w:div>
    <w:div w:id="21010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Sivarama Krishnan</dc:creator>
  <cp:keywords/>
  <dc:description/>
  <cp:lastModifiedBy>Dell</cp:lastModifiedBy>
  <cp:revision>11</cp:revision>
  <dcterms:created xsi:type="dcterms:W3CDTF">2021-02-09T08:08:00Z</dcterms:created>
  <dcterms:modified xsi:type="dcterms:W3CDTF">2021-05-27T11:09:00Z</dcterms:modified>
</cp:coreProperties>
</file>