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9E" w:rsidRPr="00E95ACB" w:rsidRDefault="00957F9E" w:rsidP="00957F9E">
      <w:pPr>
        <w:spacing w:line="240" w:lineRule="auto"/>
        <w:jc w:val="both"/>
        <w:rPr>
          <w:rFonts w:ascii="Arial" w:hAnsi="Arial" w:cs="Arial"/>
          <w:b/>
        </w:rPr>
      </w:pPr>
      <w:r w:rsidRPr="00E95ACB">
        <w:rPr>
          <w:rFonts w:ascii="Arial" w:hAnsi="Arial" w:cs="Arial"/>
          <w:b/>
        </w:rPr>
        <w:t>Prof. T. Pradeep</w:t>
      </w:r>
      <w:r w:rsidR="00776F4F" w:rsidRPr="00E95ACB">
        <w:rPr>
          <w:rFonts w:ascii="Arial" w:hAnsi="Arial" w:cs="Arial"/>
          <w:b/>
        </w:rPr>
        <w:t xml:space="preserve"> </w:t>
      </w:r>
      <w:r w:rsidR="00776F4F" w:rsidRPr="00E95ACB">
        <w:rPr>
          <w:rFonts w:ascii="Arial" w:hAnsi="Arial" w:cs="Arial"/>
          <w:b/>
        </w:rPr>
        <w:tab/>
      </w:r>
      <w:r w:rsidR="00776F4F" w:rsidRPr="00E95ACB">
        <w:rPr>
          <w:rFonts w:ascii="Arial" w:hAnsi="Arial" w:cs="Arial"/>
          <w:b/>
        </w:rPr>
        <w:tab/>
      </w:r>
      <w:r w:rsidR="00776F4F" w:rsidRPr="00E95ACB">
        <w:rPr>
          <w:rFonts w:ascii="Arial" w:hAnsi="Arial" w:cs="Arial"/>
          <w:b/>
        </w:rPr>
        <w:tab/>
      </w:r>
      <w:r w:rsidR="00776F4F" w:rsidRPr="00E95ACB">
        <w:rPr>
          <w:rFonts w:ascii="Arial" w:hAnsi="Arial" w:cs="Arial"/>
          <w:b/>
        </w:rPr>
        <w:tab/>
      </w:r>
      <w:r w:rsidR="00776F4F" w:rsidRPr="00E95ACB">
        <w:rPr>
          <w:rFonts w:ascii="Arial" w:hAnsi="Arial" w:cs="Arial"/>
          <w:b/>
        </w:rPr>
        <w:tab/>
      </w:r>
      <w:r w:rsidR="00776F4F" w:rsidRPr="00E95ACB">
        <w:rPr>
          <w:rFonts w:ascii="Arial" w:hAnsi="Arial" w:cs="Arial"/>
          <w:b/>
        </w:rPr>
        <w:tab/>
        <w:t>Ref: CHY/TPRA/2016-17/011</w:t>
      </w:r>
      <w:r w:rsidRPr="00E95ACB">
        <w:rPr>
          <w:rFonts w:ascii="Arial" w:hAnsi="Arial" w:cs="Arial"/>
          <w:b/>
        </w:rPr>
        <w:t>/SPLX</w:t>
      </w:r>
    </w:p>
    <w:p w:rsidR="00957F9E" w:rsidRPr="00E95ACB" w:rsidRDefault="00957F9E" w:rsidP="00957F9E">
      <w:pPr>
        <w:spacing w:line="240" w:lineRule="auto"/>
        <w:jc w:val="both"/>
        <w:rPr>
          <w:rFonts w:ascii="Arial" w:hAnsi="Arial" w:cs="Arial"/>
          <w:b/>
        </w:rPr>
      </w:pPr>
      <w:r w:rsidRPr="00E95ACB">
        <w:rPr>
          <w:rFonts w:ascii="Arial" w:hAnsi="Arial" w:cs="Arial"/>
          <w:b/>
        </w:rPr>
        <w:t>Pro</w:t>
      </w:r>
      <w:r w:rsidR="00A85511">
        <w:rPr>
          <w:rFonts w:ascii="Arial" w:hAnsi="Arial" w:cs="Arial"/>
          <w:b/>
        </w:rPr>
        <w:t xml:space="preserve">ject Coordinator </w:t>
      </w:r>
      <w:r w:rsidR="00A85511">
        <w:rPr>
          <w:rFonts w:ascii="Arial" w:hAnsi="Arial" w:cs="Arial"/>
          <w:b/>
        </w:rPr>
        <w:tab/>
      </w:r>
      <w:r w:rsidR="00A85511">
        <w:rPr>
          <w:rFonts w:ascii="Arial" w:hAnsi="Arial" w:cs="Arial"/>
          <w:b/>
        </w:rPr>
        <w:tab/>
      </w:r>
      <w:r w:rsidR="00A85511">
        <w:rPr>
          <w:rFonts w:ascii="Arial" w:hAnsi="Arial" w:cs="Arial"/>
          <w:b/>
        </w:rPr>
        <w:tab/>
      </w:r>
      <w:r w:rsidR="00A85511">
        <w:rPr>
          <w:rFonts w:ascii="Arial" w:hAnsi="Arial" w:cs="Arial"/>
          <w:b/>
        </w:rPr>
        <w:tab/>
      </w:r>
      <w:r w:rsidR="00A85511">
        <w:rPr>
          <w:rFonts w:ascii="Arial" w:hAnsi="Arial" w:cs="Arial"/>
          <w:b/>
        </w:rPr>
        <w:tab/>
      </w:r>
      <w:r w:rsidR="00A85511">
        <w:rPr>
          <w:rFonts w:ascii="Arial" w:hAnsi="Arial" w:cs="Arial"/>
          <w:b/>
        </w:rPr>
        <w:tab/>
        <w:t>Dated: 13.01.2017</w:t>
      </w:r>
    </w:p>
    <w:p w:rsidR="00957F9E" w:rsidRPr="00E95ACB" w:rsidRDefault="00957F9E" w:rsidP="00957F9E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95ACB">
        <w:rPr>
          <w:rFonts w:ascii="Arial" w:hAnsi="Arial" w:cs="Arial"/>
          <w:b/>
          <w:u w:val="single"/>
        </w:rPr>
        <w:t>Limited Tender No: CHY/TPRA/2016-17/01</w:t>
      </w:r>
      <w:r w:rsidR="00776F4F" w:rsidRPr="00E95ACB">
        <w:rPr>
          <w:rFonts w:ascii="Arial" w:hAnsi="Arial" w:cs="Arial"/>
          <w:b/>
          <w:u w:val="single"/>
        </w:rPr>
        <w:t>1</w:t>
      </w:r>
      <w:r w:rsidRPr="00E95ACB">
        <w:rPr>
          <w:rFonts w:ascii="Arial" w:hAnsi="Arial" w:cs="Arial"/>
          <w:b/>
          <w:u w:val="single"/>
        </w:rPr>
        <w:t>/SPLX</w:t>
      </w:r>
      <w:r w:rsidR="00A85511">
        <w:rPr>
          <w:rFonts w:ascii="Arial" w:hAnsi="Arial" w:cs="Arial"/>
          <w:b/>
          <w:u w:val="single"/>
        </w:rPr>
        <w:t xml:space="preserve"> is cancelled</w:t>
      </w:r>
    </w:p>
    <w:p w:rsidR="00A85511" w:rsidRDefault="00A85511" w:rsidP="00957F9E">
      <w:pPr>
        <w:spacing w:line="240" w:lineRule="auto"/>
        <w:jc w:val="center"/>
        <w:rPr>
          <w:rFonts w:ascii="Arial" w:hAnsi="Arial" w:cs="Arial"/>
        </w:rPr>
      </w:pPr>
    </w:p>
    <w:p w:rsidR="00A85511" w:rsidRDefault="00A85511" w:rsidP="00957F9E">
      <w:pPr>
        <w:spacing w:line="240" w:lineRule="auto"/>
        <w:jc w:val="center"/>
        <w:rPr>
          <w:rFonts w:ascii="Arial" w:hAnsi="Arial" w:cs="Arial"/>
        </w:rPr>
      </w:pPr>
    </w:p>
    <w:p w:rsidR="00957F9E" w:rsidRPr="00A85511" w:rsidRDefault="00A85511" w:rsidP="00957F9E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r w:rsidRPr="00A85511">
        <w:rPr>
          <w:rFonts w:ascii="Arial" w:hAnsi="Arial" w:cs="Arial"/>
          <w:b/>
        </w:rPr>
        <w:t>Name: Tender for ATR FTIR spectrometer</w:t>
      </w:r>
    </w:p>
    <w:p w:rsidR="00A85511" w:rsidRPr="00A85511" w:rsidRDefault="00A85511" w:rsidP="00957F9E">
      <w:pPr>
        <w:spacing w:line="240" w:lineRule="auto"/>
        <w:jc w:val="center"/>
        <w:rPr>
          <w:rFonts w:ascii="Arial" w:hAnsi="Arial" w:cs="Arial"/>
          <w:b/>
        </w:rPr>
      </w:pPr>
      <w:r w:rsidRPr="00A85511">
        <w:rPr>
          <w:rFonts w:ascii="Arial" w:hAnsi="Arial" w:cs="Arial"/>
          <w:b/>
        </w:rPr>
        <w:t>Status: The aforementioned tender stands cancelled</w:t>
      </w:r>
      <w:bookmarkEnd w:id="0"/>
    </w:p>
    <w:sectPr w:rsidR="00A85511" w:rsidRPr="00A85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00CFE"/>
    <w:multiLevelType w:val="hybridMultilevel"/>
    <w:tmpl w:val="21E265C2"/>
    <w:lvl w:ilvl="0" w:tplc="926EFC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F8D"/>
    <w:multiLevelType w:val="hybridMultilevel"/>
    <w:tmpl w:val="C6BEEB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9E"/>
    <w:rsid w:val="004504DE"/>
    <w:rsid w:val="00776F4F"/>
    <w:rsid w:val="00924411"/>
    <w:rsid w:val="00957F9E"/>
    <w:rsid w:val="00A85511"/>
    <w:rsid w:val="00AA69CB"/>
    <w:rsid w:val="00B55A38"/>
    <w:rsid w:val="00E95ACB"/>
    <w:rsid w:val="00F23059"/>
    <w:rsid w:val="00FB566D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16C1A-0090-498C-A6C8-5B6BE290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7F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7F9E"/>
    <w:pPr>
      <w:ind w:left="720"/>
      <w:contextualSpacing/>
    </w:pPr>
  </w:style>
  <w:style w:type="table" w:styleId="TableGrid">
    <w:name w:val="Table Grid"/>
    <w:basedOn w:val="TableNormal"/>
    <w:uiPriority w:val="39"/>
    <w:rsid w:val="00AA6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76F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IN" w:eastAsia="zh-CN" w:bidi="hi-IN"/>
    </w:rPr>
  </w:style>
  <w:style w:type="paragraph" w:customStyle="1" w:styleId="Textbody">
    <w:name w:val="Text body"/>
    <w:basedOn w:val="Standard"/>
    <w:rsid w:val="00776F4F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Soujit Sengupta</cp:lastModifiedBy>
  <cp:revision>6</cp:revision>
  <dcterms:created xsi:type="dcterms:W3CDTF">2016-12-03T02:16:00Z</dcterms:created>
  <dcterms:modified xsi:type="dcterms:W3CDTF">2017-01-13T12:19:00Z</dcterms:modified>
</cp:coreProperties>
</file>