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5" w:rsidRDefault="006F330A" w:rsidP="006F330A">
      <w:pPr>
        <w:pStyle w:val="Heading1"/>
        <w:jc w:val="center"/>
      </w:pPr>
      <w:r>
        <w:t>Technical Specifications for Contact Angle Goniometer</w:t>
      </w:r>
    </w:p>
    <w:p w:rsidR="006F330A" w:rsidRDefault="006F330A" w:rsidP="006F330A"/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6F330A" w:rsidTr="00F500F3">
        <w:tc>
          <w:tcPr>
            <w:tcW w:w="9350" w:type="dxa"/>
            <w:gridSpan w:val="2"/>
          </w:tcPr>
          <w:p w:rsidR="006F330A" w:rsidRPr="006F330A" w:rsidRDefault="006F330A" w:rsidP="006F3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Specification:</w:t>
            </w:r>
          </w:p>
        </w:tc>
      </w:tr>
      <w:tr w:rsidR="006F330A" w:rsidTr="006F330A">
        <w:tc>
          <w:tcPr>
            <w:tcW w:w="4675" w:type="dxa"/>
          </w:tcPr>
          <w:p w:rsidR="006F330A" w:rsidRDefault="006F330A" w:rsidP="006F330A">
            <w:r>
              <w:t>Design</w:t>
            </w:r>
          </w:p>
        </w:tc>
        <w:tc>
          <w:tcPr>
            <w:tcW w:w="4675" w:type="dxa"/>
          </w:tcPr>
          <w:p w:rsidR="00D273EF" w:rsidRDefault="006F330A" w:rsidP="00D7068A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A research-grade</w:t>
            </w:r>
            <w:r w:rsidR="0013331D">
              <w:t xml:space="preserve"> modular</w:t>
            </w:r>
            <w:r>
              <w:t xml:space="preserve"> contact angle goniome</w:t>
            </w:r>
            <w:r w:rsidR="00D273EF">
              <w:t>ter that can be used to for</w:t>
            </w:r>
            <w:r w:rsidR="0013331D">
              <w:t xml:space="preserve"> m</w:t>
            </w:r>
            <w:r w:rsidR="00D7068A">
              <w:t xml:space="preserve">easuring static </w:t>
            </w:r>
            <w:r w:rsidR="00D273EF">
              <w:t>contact angle of a drop by Sessile Drop Method</w:t>
            </w:r>
          </w:p>
        </w:tc>
      </w:tr>
      <w:tr w:rsidR="006F330A" w:rsidTr="006F330A">
        <w:tc>
          <w:tcPr>
            <w:tcW w:w="4675" w:type="dxa"/>
          </w:tcPr>
          <w:p w:rsidR="006F330A" w:rsidRDefault="00E84617" w:rsidP="006F330A">
            <w:r>
              <w:t>Measurement and Control</w:t>
            </w:r>
          </w:p>
        </w:tc>
        <w:tc>
          <w:tcPr>
            <w:tcW w:w="4675" w:type="dxa"/>
          </w:tcPr>
          <w:p w:rsidR="006F330A" w:rsidRDefault="00E84617" w:rsidP="008D69DC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Fully automated contact angle measurement with a digital camera</w:t>
            </w:r>
          </w:p>
          <w:p w:rsidR="00E84617" w:rsidRDefault="00E84617" w:rsidP="008D69DC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Movable sample stand</w:t>
            </w:r>
          </w:p>
        </w:tc>
      </w:tr>
      <w:tr w:rsidR="00E84617" w:rsidTr="0018155C">
        <w:tc>
          <w:tcPr>
            <w:tcW w:w="9350" w:type="dxa"/>
            <w:gridSpan w:val="2"/>
          </w:tcPr>
          <w:p w:rsidR="00E84617" w:rsidRPr="00E84617" w:rsidRDefault="00E84617" w:rsidP="006F3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Size, capacity and </w:t>
            </w:r>
            <w:r w:rsidR="00854CED">
              <w:rPr>
                <w:b/>
                <w:sz w:val="28"/>
                <w:szCs w:val="28"/>
              </w:rPr>
              <w:t>resolution</w:t>
            </w:r>
          </w:p>
        </w:tc>
      </w:tr>
      <w:tr w:rsidR="006F330A" w:rsidTr="006F330A">
        <w:tc>
          <w:tcPr>
            <w:tcW w:w="4675" w:type="dxa"/>
          </w:tcPr>
          <w:p w:rsidR="006F330A" w:rsidRDefault="00854CED" w:rsidP="00854CED">
            <w:r>
              <w:t>Maximum sample dimensions</w:t>
            </w:r>
          </w:p>
        </w:tc>
        <w:tc>
          <w:tcPr>
            <w:tcW w:w="4675" w:type="dxa"/>
          </w:tcPr>
          <w:p w:rsidR="006F330A" w:rsidRDefault="00854CED" w:rsidP="00854CED">
            <m:oMath>
              <m:r>
                <w:rPr>
                  <w:rFonts w:ascii="Cambria Math" w:hAnsi="Cambria Math"/>
                </w:rPr>
                <m:t>200×∞×50</m:t>
              </m:r>
            </m:oMath>
            <w:r>
              <w:rPr>
                <w:rFonts w:eastAsiaTheme="minorEastAsia"/>
              </w:rPr>
              <w:t xml:space="preserve"> mm or higher</w:t>
            </w:r>
          </w:p>
        </w:tc>
      </w:tr>
      <w:tr w:rsidR="006F330A" w:rsidTr="006F330A">
        <w:tc>
          <w:tcPr>
            <w:tcW w:w="4675" w:type="dxa"/>
          </w:tcPr>
          <w:p w:rsidR="006F330A" w:rsidRDefault="00A71FE3" w:rsidP="006F330A">
            <w:r>
              <w:t>Maximum measurable surface tension</w:t>
            </w:r>
          </w:p>
        </w:tc>
        <w:tc>
          <w:tcPr>
            <w:tcW w:w="4675" w:type="dxa"/>
          </w:tcPr>
          <w:p w:rsidR="006F330A" w:rsidRDefault="00854CED" w:rsidP="006F330A">
            <w:r>
              <w:t xml:space="preserve">2000 </w:t>
            </w:r>
            <w:proofErr w:type="spellStart"/>
            <w:r>
              <w:t>mN</w:t>
            </w:r>
            <w:proofErr w:type="spellEnd"/>
            <w:r>
              <w:t>/m</w:t>
            </w:r>
            <w:r w:rsidR="00A71FE3">
              <w:t xml:space="preserve"> or higher</w:t>
            </w:r>
          </w:p>
        </w:tc>
      </w:tr>
      <w:tr w:rsidR="00A71FE3" w:rsidTr="006F330A">
        <w:tc>
          <w:tcPr>
            <w:tcW w:w="4675" w:type="dxa"/>
          </w:tcPr>
          <w:p w:rsidR="00A71FE3" w:rsidRDefault="00A71FE3" w:rsidP="006F330A">
            <w:r>
              <w:t>Minimum measurable surface tension</w:t>
            </w:r>
          </w:p>
        </w:tc>
        <w:tc>
          <w:tcPr>
            <w:tcW w:w="4675" w:type="dxa"/>
          </w:tcPr>
          <w:p w:rsidR="00A71FE3" w:rsidRDefault="00A71FE3" w:rsidP="006F330A">
            <w:r>
              <w:t xml:space="preserve">0.01 </w:t>
            </w:r>
            <w:proofErr w:type="spellStart"/>
            <w:r>
              <w:t>mN</w:t>
            </w:r>
            <w:proofErr w:type="spellEnd"/>
            <w:r>
              <w:t>/m or lower</w:t>
            </w:r>
          </w:p>
        </w:tc>
      </w:tr>
      <w:tr w:rsidR="006F330A" w:rsidTr="006F330A">
        <w:tc>
          <w:tcPr>
            <w:tcW w:w="4675" w:type="dxa"/>
          </w:tcPr>
          <w:p w:rsidR="006F330A" w:rsidRDefault="00854CED" w:rsidP="006F330A">
            <w:r>
              <w:t>Surface tension resolution</w:t>
            </w:r>
          </w:p>
        </w:tc>
        <w:tc>
          <w:tcPr>
            <w:tcW w:w="4675" w:type="dxa"/>
          </w:tcPr>
          <w:p w:rsidR="006F330A" w:rsidRDefault="00854CED" w:rsidP="00854CED">
            <m:oMath>
              <m:r>
                <w:rPr>
                  <w:rFonts w:ascii="Cambria Math" w:hAnsi="Cambria Math"/>
                </w:rPr>
                <m:t>0.01</m:t>
              </m:r>
            </m:oMath>
            <w:r>
              <w:rPr>
                <w:rFonts w:eastAsiaTheme="minorEastAsia"/>
              </w:rPr>
              <w:t xml:space="preserve"> mN/m</w:t>
            </w:r>
            <w:r w:rsidR="004E1B85">
              <w:rPr>
                <w:rFonts w:eastAsiaTheme="minorEastAsia"/>
              </w:rPr>
              <w:t xml:space="preserve"> or lower</w:t>
            </w:r>
          </w:p>
        </w:tc>
      </w:tr>
      <w:tr w:rsidR="00854CED" w:rsidTr="004228BC">
        <w:trPr>
          <w:trHeight w:val="24"/>
        </w:trPr>
        <w:tc>
          <w:tcPr>
            <w:tcW w:w="4675" w:type="dxa"/>
          </w:tcPr>
          <w:p w:rsidR="00854CED" w:rsidRDefault="00854CED" w:rsidP="006F330A">
            <w:r>
              <w:t>Contact angle measuring range</w:t>
            </w:r>
          </w:p>
        </w:tc>
        <w:tc>
          <w:tcPr>
            <w:tcW w:w="4675" w:type="dxa"/>
          </w:tcPr>
          <w:p w:rsidR="00854CED" w:rsidRDefault="00854CED" w:rsidP="00631C05">
            <w:r>
              <w:t xml:space="preserve">0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</w:rPr>
                    <m:t>∘</m:t>
                  </m:r>
                </m:sup>
              </m:sSup>
            </m:oMath>
            <w:r w:rsidR="00631C05">
              <w:rPr>
                <w:rFonts w:eastAsiaTheme="minorEastAsia"/>
              </w:rPr>
              <w:t xml:space="preserve"> </w:t>
            </w:r>
          </w:p>
        </w:tc>
      </w:tr>
      <w:tr w:rsidR="00854CED" w:rsidTr="004228BC">
        <w:trPr>
          <w:trHeight w:val="24"/>
        </w:trPr>
        <w:tc>
          <w:tcPr>
            <w:tcW w:w="4675" w:type="dxa"/>
          </w:tcPr>
          <w:p w:rsidR="00854CED" w:rsidRDefault="00A03D01" w:rsidP="006F330A">
            <w:r>
              <w:t>Contact angle resolution</w:t>
            </w:r>
          </w:p>
        </w:tc>
        <w:tc>
          <w:tcPr>
            <w:tcW w:w="4675" w:type="dxa"/>
          </w:tcPr>
          <w:p w:rsidR="00854CED" w:rsidRDefault="00596E7C" w:rsidP="006F330A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0.1</m:t>
                  </m:r>
                </m:e>
                <m:sup>
                  <m:r>
                    <w:rPr>
                      <w:rFonts w:ascii="Cambria Math" w:hAnsi="Cambria Math"/>
                    </w:rPr>
                    <m:t>∘</m:t>
                  </m:r>
                </m:sup>
              </m:sSup>
            </m:oMath>
            <w:r w:rsidR="00A03D01">
              <w:rPr>
                <w:rFonts w:eastAsiaTheme="minorEastAsia"/>
              </w:rPr>
              <w:t xml:space="preserve"> </w:t>
            </w:r>
            <w:r w:rsidR="004E1B85">
              <w:rPr>
                <w:rFonts w:eastAsiaTheme="minorEastAsia"/>
              </w:rPr>
              <w:t>or lower</w:t>
            </w:r>
          </w:p>
        </w:tc>
      </w:tr>
      <w:tr w:rsidR="00854CED" w:rsidTr="004228BC">
        <w:trPr>
          <w:trHeight w:val="24"/>
        </w:trPr>
        <w:tc>
          <w:tcPr>
            <w:tcW w:w="4675" w:type="dxa"/>
          </w:tcPr>
          <w:p w:rsidR="00854CED" w:rsidRDefault="004E1B85" w:rsidP="006F330A">
            <w:r>
              <w:t>Maximum camera resolution</w:t>
            </w:r>
          </w:p>
        </w:tc>
        <w:tc>
          <w:tcPr>
            <w:tcW w:w="4675" w:type="dxa"/>
          </w:tcPr>
          <w:p w:rsidR="00854CED" w:rsidRDefault="004E1B85" w:rsidP="004E1B85">
            <m:oMath>
              <m:r>
                <w:rPr>
                  <w:rFonts w:ascii="Cambria Math" w:hAnsi="Cambria Math"/>
                </w:rPr>
                <m:t>1024×768</m:t>
              </m:r>
            </m:oMath>
            <w:r>
              <w:rPr>
                <w:rFonts w:eastAsiaTheme="minorEastAsia"/>
              </w:rPr>
              <w:t xml:space="preserve"> pixels or higher</w:t>
            </w:r>
          </w:p>
        </w:tc>
      </w:tr>
      <w:tr w:rsidR="00854CED" w:rsidTr="004228BC">
        <w:trPr>
          <w:trHeight w:val="24"/>
        </w:trPr>
        <w:tc>
          <w:tcPr>
            <w:tcW w:w="4675" w:type="dxa"/>
          </w:tcPr>
          <w:p w:rsidR="00854CED" w:rsidRDefault="004E1B85" w:rsidP="006F330A">
            <w:r>
              <w:t>Maximum camera frame rate</w:t>
            </w:r>
          </w:p>
        </w:tc>
        <w:tc>
          <w:tcPr>
            <w:tcW w:w="4675" w:type="dxa"/>
          </w:tcPr>
          <w:p w:rsidR="00854CED" w:rsidRDefault="004E1B85" w:rsidP="006F330A">
            <w:r>
              <w:t>200 fps or higher</w:t>
            </w:r>
          </w:p>
        </w:tc>
      </w:tr>
      <w:tr w:rsidR="00854CED" w:rsidTr="004228BC">
        <w:trPr>
          <w:trHeight w:val="24"/>
        </w:trPr>
        <w:tc>
          <w:tcPr>
            <w:tcW w:w="4675" w:type="dxa"/>
          </w:tcPr>
          <w:p w:rsidR="00854CED" w:rsidRDefault="004E1B85" w:rsidP="006F330A">
            <w:r>
              <w:t>Dosing</w:t>
            </w:r>
            <w:r w:rsidR="00A71FE3">
              <w:t xml:space="preserve"> system</w:t>
            </w:r>
          </w:p>
        </w:tc>
        <w:tc>
          <w:tcPr>
            <w:tcW w:w="4675" w:type="dxa"/>
          </w:tcPr>
          <w:p w:rsidR="00854CED" w:rsidRDefault="00A71FE3" w:rsidP="00A71FE3">
            <w:r>
              <w:t>Manual and software-controlled high precision dosing system</w:t>
            </w:r>
          </w:p>
        </w:tc>
      </w:tr>
      <w:tr w:rsidR="008D69DC" w:rsidTr="00D134C8">
        <w:trPr>
          <w:trHeight w:val="48"/>
        </w:trPr>
        <w:tc>
          <w:tcPr>
            <w:tcW w:w="9350" w:type="dxa"/>
            <w:gridSpan w:val="2"/>
          </w:tcPr>
          <w:p w:rsidR="008D69DC" w:rsidRPr="008D69DC" w:rsidRDefault="00D7068A" w:rsidP="00D7068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Control and d</w:t>
            </w:r>
            <w:r w:rsidR="008D69D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ata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  <w:r w:rsidR="008D69DC">
              <w:rPr>
                <w:rFonts w:ascii="Calibri" w:eastAsia="Calibri" w:hAnsi="Calibri" w:cs="Times New Roman"/>
                <w:b/>
                <w:sz w:val="28"/>
                <w:szCs w:val="28"/>
              </w:rPr>
              <w:t>cquisition</w:t>
            </w:r>
          </w:p>
        </w:tc>
      </w:tr>
      <w:tr w:rsidR="008D69DC" w:rsidTr="0077730D">
        <w:trPr>
          <w:trHeight w:val="48"/>
        </w:trPr>
        <w:tc>
          <w:tcPr>
            <w:tcW w:w="4675" w:type="dxa"/>
          </w:tcPr>
          <w:p w:rsidR="008D69DC" w:rsidRDefault="008D69DC" w:rsidP="001333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Basic control</w:t>
            </w:r>
          </w:p>
        </w:tc>
        <w:tc>
          <w:tcPr>
            <w:tcW w:w="4675" w:type="dxa"/>
          </w:tcPr>
          <w:p w:rsidR="008D69DC" w:rsidRDefault="008D69DC" w:rsidP="008D69D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Software for control of device from a PC</w:t>
            </w:r>
          </w:p>
          <w:p w:rsidR="008D69DC" w:rsidRDefault="008D69DC" w:rsidP="008D69D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Ability to control temperature and dosing</w:t>
            </w:r>
          </w:p>
          <w:p w:rsidR="008D69DC" w:rsidRPr="008D69DC" w:rsidRDefault="008D69DC" w:rsidP="008D69D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Automatic angle measurements</w:t>
            </w:r>
          </w:p>
        </w:tc>
      </w:tr>
      <w:tr w:rsidR="008D69DC" w:rsidTr="0077730D">
        <w:trPr>
          <w:trHeight w:val="48"/>
        </w:trPr>
        <w:tc>
          <w:tcPr>
            <w:tcW w:w="4675" w:type="dxa"/>
          </w:tcPr>
          <w:p w:rsidR="008D69DC" w:rsidRDefault="008D69DC" w:rsidP="001333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acquisition</w:t>
            </w:r>
          </w:p>
        </w:tc>
        <w:tc>
          <w:tcPr>
            <w:tcW w:w="4675" w:type="dxa"/>
          </w:tcPr>
          <w:p w:rsidR="008D69DC" w:rsidRPr="008D69DC" w:rsidRDefault="008D69DC" w:rsidP="008D69D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Capabilities for high speed image processing</w:t>
            </w:r>
          </w:p>
        </w:tc>
      </w:tr>
      <w:tr w:rsidR="00D7068A" w:rsidTr="006B7024">
        <w:trPr>
          <w:trHeight w:val="48"/>
        </w:trPr>
        <w:tc>
          <w:tcPr>
            <w:tcW w:w="9350" w:type="dxa"/>
            <w:gridSpan w:val="2"/>
          </w:tcPr>
          <w:p w:rsidR="00D7068A" w:rsidRPr="00D7068A" w:rsidRDefault="00D7068A" w:rsidP="0013331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Additional requirements</w:t>
            </w:r>
          </w:p>
        </w:tc>
      </w:tr>
      <w:tr w:rsidR="00D7068A" w:rsidTr="006C0132">
        <w:trPr>
          <w:trHeight w:val="60"/>
        </w:trPr>
        <w:tc>
          <w:tcPr>
            <w:tcW w:w="4675" w:type="dxa"/>
          </w:tcPr>
          <w:p w:rsidR="00D7068A" w:rsidRDefault="00D7068A" w:rsidP="001333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Power supply</w:t>
            </w:r>
          </w:p>
        </w:tc>
        <w:tc>
          <w:tcPr>
            <w:tcW w:w="4675" w:type="dxa"/>
          </w:tcPr>
          <w:p w:rsidR="00D7068A" w:rsidRDefault="00D7068A" w:rsidP="0013331D">
            <w:pPr>
              <w:rPr>
                <w:rFonts w:ascii="Calibri" w:eastAsia="Calibri" w:hAnsi="Calibri" w:cs="Times New Roman"/>
              </w:rPr>
            </w:pPr>
            <w:r>
              <w:t>220-240 V, 50-60Hz AC</w:t>
            </w:r>
          </w:p>
        </w:tc>
      </w:tr>
      <w:tr w:rsidR="00D7068A" w:rsidTr="00167BD4">
        <w:trPr>
          <w:trHeight w:val="60"/>
        </w:trPr>
        <w:tc>
          <w:tcPr>
            <w:tcW w:w="9350" w:type="dxa"/>
            <w:gridSpan w:val="2"/>
          </w:tcPr>
          <w:p w:rsidR="00D7068A" w:rsidRPr="00D7068A" w:rsidRDefault="00D7068A" w:rsidP="0013331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Technical support</w:t>
            </w:r>
          </w:p>
        </w:tc>
      </w:tr>
      <w:tr w:rsidR="00D7068A" w:rsidTr="006C0132">
        <w:trPr>
          <w:trHeight w:val="60"/>
        </w:trPr>
        <w:tc>
          <w:tcPr>
            <w:tcW w:w="4675" w:type="dxa"/>
          </w:tcPr>
          <w:p w:rsidR="00D7068A" w:rsidRDefault="00D7068A" w:rsidP="0013331D">
            <w:pPr>
              <w:rPr>
                <w:rFonts w:ascii="Calibri" w:eastAsia="Calibri" w:hAnsi="Calibri" w:cs="Times New Roman"/>
              </w:rPr>
            </w:pPr>
            <w:r>
              <w:t>Round the clock technical support not only during the warranty period but beyond that upon the payment of annual maintenance contract</w:t>
            </w:r>
          </w:p>
        </w:tc>
        <w:tc>
          <w:tcPr>
            <w:tcW w:w="4675" w:type="dxa"/>
          </w:tcPr>
          <w:p w:rsidR="00D7068A" w:rsidRDefault="00D7068A" w:rsidP="0013331D">
            <w:pPr>
              <w:rPr>
                <w:rFonts w:ascii="Calibri" w:eastAsia="Calibri" w:hAnsi="Calibri" w:cs="Times New Roman"/>
              </w:rPr>
            </w:pPr>
            <w:r>
              <w:t>Required</w:t>
            </w:r>
          </w:p>
        </w:tc>
      </w:tr>
    </w:tbl>
    <w:p w:rsidR="00D7068A" w:rsidRDefault="00D7068A" w:rsidP="006F330A"/>
    <w:p w:rsidR="006F330A" w:rsidRDefault="00D7068A" w:rsidP="006F330A">
      <w:r>
        <w:t xml:space="preserve">In addition, </w:t>
      </w:r>
      <w:r w:rsidR="009C255B">
        <w:t>the instrument should be compatible with the following accessories:</w:t>
      </w:r>
    </w:p>
    <w:p w:rsidR="0003044A" w:rsidRDefault="0003044A" w:rsidP="00D7068A">
      <w:pPr>
        <w:pStyle w:val="ListParagraph"/>
        <w:numPr>
          <w:ilvl w:val="0"/>
          <w:numId w:val="6"/>
        </w:numPr>
      </w:pPr>
      <w:r>
        <w:t xml:space="preserve">Temperature control chamber with a temperature range of 0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</m:oMath>
      <w:r>
        <w:rPr>
          <w:rFonts w:eastAsiaTheme="minorEastAsia"/>
        </w:rPr>
        <w:t>C</w:t>
      </w:r>
    </w:p>
    <w:p w:rsidR="00D7068A" w:rsidRDefault="009C255B" w:rsidP="00D7068A">
      <w:pPr>
        <w:pStyle w:val="ListParagraph"/>
        <w:numPr>
          <w:ilvl w:val="0"/>
          <w:numId w:val="6"/>
        </w:numPr>
      </w:pPr>
      <w:r>
        <w:t>Accessory</w:t>
      </w:r>
      <w:r w:rsidR="00D7068A">
        <w:t xml:space="preserve"> to measure advancing and receding contact angle of a drop by Tilting Plate Method.</w:t>
      </w:r>
    </w:p>
    <w:p w:rsidR="00D7068A" w:rsidRDefault="009C255B" w:rsidP="00D7068A">
      <w:pPr>
        <w:pStyle w:val="ListParagraph"/>
        <w:numPr>
          <w:ilvl w:val="0"/>
          <w:numId w:val="6"/>
        </w:numPr>
      </w:pPr>
      <w:r>
        <w:t>Accessory</w:t>
      </w:r>
      <w:r w:rsidR="00D7068A">
        <w:t xml:space="preserve"> to measure surface tension and interfacial tension by Pendant Drop Method.</w:t>
      </w:r>
    </w:p>
    <w:p w:rsidR="00D7068A" w:rsidRPr="00D7068A" w:rsidRDefault="00D7068A" w:rsidP="00D7068A">
      <w:pPr>
        <w:pStyle w:val="ListParagraph"/>
        <w:numPr>
          <w:ilvl w:val="0"/>
          <w:numId w:val="6"/>
        </w:numPr>
      </w:pPr>
      <w:r>
        <w:t xml:space="preserve">High temperature dosing system capable of working at temperatures at least as high 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</m:oMath>
      <w:r>
        <w:rPr>
          <w:rFonts w:eastAsiaTheme="minorEastAsia"/>
        </w:rPr>
        <w:t>C.</w:t>
      </w:r>
    </w:p>
    <w:p w:rsidR="0003044A" w:rsidRDefault="009C255B" w:rsidP="00D7068A">
      <w:pPr>
        <w:spacing w:after="0"/>
      </w:pPr>
      <w:r>
        <w:t xml:space="preserve">The price for the above accessories </w:t>
      </w:r>
      <w:r>
        <w:rPr>
          <w:u w:val="single"/>
        </w:rPr>
        <w:t>must be quoted separately.</w:t>
      </w:r>
    </w:p>
    <w:p w:rsidR="009C255B" w:rsidRPr="009C255B" w:rsidRDefault="009C255B" w:rsidP="00D7068A">
      <w:pPr>
        <w:spacing w:after="0"/>
      </w:pPr>
    </w:p>
    <w:p w:rsidR="0003044A" w:rsidRDefault="0003044A" w:rsidP="00D7068A">
      <w:pPr>
        <w:spacing w:after="0"/>
      </w:pPr>
    </w:p>
    <w:p w:rsidR="00D7068A" w:rsidRDefault="00D7068A" w:rsidP="00D7068A">
      <w:pPr>
        <w:spacing w:after="0"/>
      </w:pPr>
      <w:r>
        <w:lastRenderedPageBreak/>
        <w:t xml:space="preserve">Please </w:t>
      </w:r>
      <w:r w:rsidR="009C255B">
        <w:t xml:space="preserve">also </w:t>
      </w:r>
      <w:r>
        <w:t>include the following in the quotation:</w:t>
      </w:r>
    </w:p>
    <w:p w:rsidR="00D7068A" w:rsidRDefault="00D7068A" w:rsidP="00D7068A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List of </w:t>
      </w:r>
      <w:r w:rsidR="009C255B">
        <w:t xml:space="preserve">other </w:t>
      </w:r>
      <w:r>
        <w:t>optional accessories available for the equipment</w:t>
      </w:r>
    </w:p>
    <w:p w:rsidR="00D7068A" w:rsidRDefault="00D7068A" w:rsidP="00D7068A">
      <w:pPr>
        <w:pStyle w:val="ListParagraph"/>
        <w:numPr>
          <w:ilvl w:val="0"/>
          <w:numId w:val="7"/>
        </w:numPr>
        <w:spacing w:after="200" w:line="276" w:lineRule="auto"/>
      </w:pPr>
      <w:r>
        <w:t>Cost of essential utilities such as personal computer, compressor, filter, circulator, etc.</w:t>
      </w:r>
    </w:p>
    <w:p w:rsidR="00D7068A" w:rsidRDefault="00D7068A" w:rsidP="00D7068A">
      <w:pPr>
        <w:pStyle w:val="ListParagraph"/>
        <w:numPr>
          <w:ilvl w:val="0"/>
          <w:numId w:val="7"/>
        </w:numPr>
        <w:spacing w:after="200" w:line="276" w:lineRule="auto"/>
      </w:pPr>
      <w:r>
        <w:t>Delivery and installation charges</w:t>
      </w:r>
    </w:p>
    <w:p w:rsidR="00D7068A" w:rsidRDefault="00D7068A" w:rsidP="00D7068A">
      <w:r>
        <w:t>In addition, please consider the following aspects while supplying the quotation</w:t>
      </w:r>
    </w:p>
    <w:p w:rsidR="00D7068A" w:rsidRDefault="00D7068A" w:rsidP="00D7068A">
      <w:pPr>
        <w:pStyle w:val="ListParagraph"/>
        <w:numPr>
          <w:ilvl w:val="0"/>
          <w:numId w:val="8"/>
        </w:numPr>
        <w:spacing w:after="120" w:line="276" w:lineRule="auto"/>
      </w:pPr>
      <w:r>
        <w:t xml:space="preserve">We are an academic institution. If you have </w:t>
      </w:r>
      <w:r>
        <w:rPr>
          <w:u w:val="single"/>
        </w:rPr>
        <w:t>any special discount offers</w:t>
      </w:r>
      <w:r>
        <w:t xml:space="preserve"> for such establishments, please state them explicitly in the quotation</w:t>
      </w:r>
    </w:p>
    <w:p w:rsidR="00D7068A" w:rsidRPr="00D5215B" w:rsidRDefault="00D7068A" w:rsidP="00D7068A">
      <w:pPr>
        <w:pStyle w:val="ListParagraph"/>
        <w:widowControl w:val="0"/>
        <w:numPr>
          <w:ilvl w:val="0"/>
          <w:numId w:val="9"/>
        </w:numPr>
        <w:autoSpaceDN w:val="0"/>
        <w:adjustRightInd w:val="0"/>
        <w:spacing w:after="120" w:line="276" w:lineRule="auto"/>
        <w:rPr>
          <w:rFonts w:eastAsia="Times New Roman" w:cs="Liberation Serif"/>
          <w:kern w:val="1"/>
          <w:sz w:val="24"/>
          <w:szCs w:val="24"/>
          <w:lang w:val="en-IN" w:eastAsia="zh-CN" w:bidi="hi-IN"/>
        </w:rPr>
      </w:pPr>
      <w:r>
        <w:t xml:space="preserve">We would like to have your commitment in terms of maintenance. Please offer free </w:t>
      </w:r>
      <w:r w:rsidRPr="00D5215B">
        <w:rPr>
          <w:u w:val="single"/>
        </w:rPr>
        <w:t>annual maintenance contract</w:t>
      </w:r>
      <w:r>
        <w:t xml:space="preserve"> (after warranty period) so that the instrument will be maintained for an additional 2 years at least.</w:t>
      </w:r>
    </w:p>
    <w:p w:rsidR="00D7068A" w:rsidRPr="00D7068A" w:rsidRDefault="00D7068A" w:rsidP="00D7068A">
      <w:pPr>
        <w:pStyle w:val="ListParagraph"/>
        <w:widowControl w:val="0"/>
        <w:numPr>
          <w:ilvl w:val="0"/>
          <w:numId w:val="9"/>
        </w:numPr>
        <w:autoSpaceDN w:val="0"/>
        <w:adjustRightInd w:val="0"/>
        <w:spacing w:after="120" w:line="276" w:lineRule="auto"/>
        <w:rPr>
          <w:rFonts w:eastAsia="Times New Roman" w:cs="Liberation Serif"/>
          <w:kern w:val="1"/>
          <w:lang w:val="en-IN" w:eastAsia="zh-CN" w:bidi="hi-IN"/>
        </w:rPr>
      </w:pPr>
      <w:r w:rsidRPr="00D7068A">
        <w:t xml:space="preserve">Please </w:t>
      </w:r>
      <w:r w:rsidRPr="00D7068A">
        <w:rPr>
          <w:rFonts w:eastAsia="Times New Roman" w:cs="Liberation Serif"/>
          <w:kern w:val="1"/>
          <w:lang w:val="en-IN" w:eastAsia="zh-CN" w:bidi="hi-IN"/>
        </w:rPr>
        <w:t xml:space="preserve">specify policy for the </w:t>
      </w:r>
      <w:r w:rsidR="009C255B">
        <w:rPr>
          <w:rFonts w:eastAsia="Times New Roman" w:cs="Liberation Serif"/>
          <w:kern w:val="1"/>
          <w:u w:val="single"/>
          <w:lang w:val="en-IN" w:eastAsia="zh-CN" w:bidi="hi-IN"/>
        </w:rPr>
        <w:t>purchase</w:t>
      </w:r>
      <w:bookmarkStart w:id="0" w:name="_GoBack"/>
      <w:bookmarkEnd w:id="0"/>
      <w:r w:rsidR="009C255B">
        <w:rPr>
          <w:rFonts w:eastAsia="Times New Roman" w:cs="Liberation Serif"/>
          <w:kern w:val="1"/>
          <w:lang w:val="en-IN" w:eastAsia="zh-CN" w:bidi="hi-IN"/>
        </w:rPr>
        <w:t xml:space="preserve"> of </w:t>
      </w:r>
      <w:r w:rsidRPr="00D7068A">
        <w:rPr>
          <w:rFonts w:eastAsia="Times New Roman" w:cs="Liberation Serif"/>
          <w:kern w:val="1"/>
          <w:lang w:val="en-IN" w:eastAsia="zh-CN" w:bidi="hi-IN"/>
        </w:rPr>
        <w:t xml:space="preserve">spares and additional attachments </w:t>
      </w:r>
      <w:r w:rsidRPr="00D7068A">
        <w:rPr>
          <w:rFonts w:eastAsia="Times New Roman" w:cs="Liberation Serif"/>
          <w:kern w:val="1"/>
          <w:u w:val="single"/>
          <w:lang w:val="en-IN" w:eastAsia="zh-CN" w:bidi="hi-IN"/>
        </w:rPr>
        <w:t xml:space="preserve">within </w:t>
      </w:r>
      <w:r w:rsidR="009C255B">
        <w:rPr>
          <w:rFonts w:eastAsia="Times New Roman" w:cs="Liberation Serif"/>
          <w:kern w:val="1"/>
          <w:u w:val="single"/>
          <w:lang w:val="en-IN" w:eastAsia="zh-CN" w:bidi="hi-IN"/>
        </w:rPr>
        <w:t>1 year</w:t>
      </w:r>
      <w:r w:rsidRPr="00D7068A">
        <w:rPr>
          <w:rFonts w:eastAsia="Times New Roman" w:cs="Liberation Serif"/>
          <w:kern w:val="1"/>
          <w:lang w:val="en-IN" w:eastAsia="zh-CN" w:bidi="hi-IN"/>
        </w:rPr>
        <w:t xml:space="preserve"> of procurement</w:t>
      </w:r>
    </w:p>
    <w:p w:rsidR="00D7068A" w:rsidRDefault="00D7068A" w:rsidP="00D7068A">
      <w:pPr>
        <w:pStyle w:val="ListParagraph"/>
        <w:numPr>
          <w:ilvl w:val="0"/>
          <w:numId w:val="8"/>
        </w:numPr>
        <w:spacing w:after="120" w:line="276" w:lineRule="auto"/>
      </w:pPr>
      <w:r w:rsidRPr="00D5215B">
        <w:t>Demonstration of having provided such satisfactory technical support to customers in India will be an added advantage.</w:t>
      </w:r>
    </w:p>
    <w:p w:rsidR="00D7068A" w:rsidRPr="006F330A" w:rsidRDefault="00D7068A" w:rsidP="00D7068A">
      <w:pPr>
        <w:pStyle w:val="ListParagraph"/>
        <w:numPr>
          <w:ilvl w:val="0"/>
          <w:numId w:val="8"/>
        </w:numPr>
        <w:spacing w:after="120" w:line="276" w:lineRule="auto"/>
      </w:pPr>
      <w:r w:rsidRPr="00D5215B">
        <w:t>The vendor should supply a list of academic institutions/research laboratories wherein they have supplied similar equipment.</w:t>
      </w:r>
    </w:p>
    <w:sectPr w:rsidR="00D7068A" w:rsidRPr="006F330A" w:rsidSect="0059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111C11A7"/>
    <w:multiLevelType w:val="hybridMultilevel"/>
    <w:tmpl w:val="D07EF052"/>
    <w:lvl w:ilvl="0" w:tplc="E86AB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23D0B"/>
    <w:multiLevelType w:val="hybridMultilevel"/>
    <w:tmpl w:val="265CDB3C"/>
    <w:lvl w:ilvl="0" w:tplc="E86AB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90668"/>
    <w:multiLevelType w:val="hybridMultilevel"/>
    <w:tmpl w:val="E692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7385C"/>
    <w:multiLevelType w:val="hybridMultilevel"/>
    <w:tmpl w:val="0E20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5">
    <w:nsid w:val="4DF75147"/>
    <w:multiLevelType w:val="hybridMultilevel"/>
    <w:tmpl w:val="894A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6">
    <w:nsid w:val="54D362A7"/>
    <w:multiLevelType w:val="hybridMultilevel"/>
    <w:tmpl w:val="B532D6DE"/>
    <w:lvl w:ilvl="0" w:tplc="E86AB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86ABC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72CD7"/>
    <w:multiLevelType w:val="hybridMultilevel"/>
    <w:tmpl w:val="CC50D42A"/>
    <w:lvl w:ilvl="0" w:tplc="E86AB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C508C"/>
    <w:multiLevelType w:val="hybridMultilevel"/>
    <w:tmpl w:val="9E0472BE"/>
    <w:lvl w:ilvl="0" w:tplc="3BC431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C3CE" w:tentative="1">
      <w:start w:val="1"/>
      <w:numFmt w:val="lowerLetter"/>
      <w:lvlText w:val="%2."/>
      <w:lvlJc w:val="left"/>
      <w:pPr>
        <w:ind w:left="1440" w:hanging="360"/>
      </w:pPr>
    </w:lvl>
    <w:lvl w:ilvl="2" w:tplc="3B20BAAE" w:tentative="1">
      <w:start w:val="1"/>
      <w:numFmt w:val="lowerRoman"/>
      <w:lvlText w:val="%3."/>
      <w:lvlJc w:val="right"/>
      <w:pPr>
        <w:ind w:left="2160" w:hanging="180"/>
      </w:pPr>
    </w:lvl>
    <w:lvl w:ilvl="3" w:tplc="3C0624EE" w:tentative="1">
      <w:start w:val="1"/>
      <w:numFmt w:val="decimal"/>
      <w:lvlText w:val="%4."/>
      <w:lvlJc w:val="left"/>
      <w:pPr>
        <w:ind w:left="2880" w:hanging="360"/>
      </w:pPr>
    </w:lvl>
    <w:lvl w:ilvl="4" w:tplc="39CCA5C4" w:tentative="1">
      <w:start w:val="1"/>
      <w:numFmt w:val="lowerLetter"/>
      <w:lvlText w:val="%5."/>
      <w:lvlJc w:val="left"/>
      <w:pPr>
        <w:ind w:left="3600" w:hanging="360"/>
      </w:pPr>
    </w:lvl>
    <w:lvl w:ilvl="5" w:tplc="F4005708" w:tentative="1">
      <w:start w:val="1"/>
      <w:numFmt w:val="lowerRoman"/>
      <w:lvlText w:val="%6."/>
      <w:lvlJc w:val="right"/>
      <w:pPr>
        <w:ind w:left="4320" w:hanging="180"/>
      </w:pPr>
    </w:lvl>
    <w:lvl w:ilvl="6" w:tplc="1F08D180" w:tentative="1">
      <w:start w:val="1"/>
      <w:numFmt w:val="decimal"/>
      <w:lvlText w:val="%7."/>
      <w:lvlJc w:val="left"/>
      <w:pPr>
        <w:ind w:left="5040" w:hanging="360"/>
      </w:pPr>
    </w:lvl>
    <w:lvl w:ilvl="7" w:tplc="C8A04BF8" w:tentative="1">
      <w:start w:val="1"/>
      <w:numFmt w:val="lowerLetter"/>
      <w:lvlText w:val="%8."/>
      <w:lvlJc w:val="left"/>
      <w:pPr>
        <w:ind w:left="5760" w:hanging="360"/>
      </w:pPr>
    </w:lvl>
    <w:lvl w:ilvl="8" w:tplc="FCD29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C3267"/>
    <w:multiLevelType w:val="hybridMultilevel"/>
    <w:tmpl w:val="914A5788"/>
    <w:lvl w:ilvl="0" w:tplc="E86AB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6F330A"/>
    <w:rsid w:val="0003044A"/>
    <w:rsid w:val="0013331D"/>
    <w:rsid w:val="00253045"/>
    <w:rsid w:val="00310A25"/>
    <w:rsid w:val="004615E4"/>
    <w:rsid w:val="004E1B85"/>
    <w:rsid w:val="00596E7C"/>
    <w:rsid w:val="00631C05"/>
    <w:rsid w:val="00670231"/>
    <w:rsid w:val="006D1D34"/>
    <w:rsid w:val="006E2314"/>
    <w:rsid w:val="006F330A"/>
    <w:rsid w:val="00854CED"/>
    <w:rsid w:val="008D69DC"/>
    <w:rsid w:val="008F6A84"/>
    <w:rsid w:val="00925837"/>
    <w:rsid w:val="009C255B"/>
    <w:rsid w:val="00A03D01"/>
    <w:rsid w:val="00A71FE3"/>
    <w:rsid w:val="00A83613"/>
    <w:rsid w:val="00D273EF"/>
    <w:rsid w:val="00D65289"/>
    <w:rsid w:val="00D7068A"/>
    <w:rsid w:val="00E84617"/>
    <w:rsid w:val="00F7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7C"/>
  </w:style>
  <w:style w:type="paragraph" w:styleId="Heading1">
    <w:name w:val="heading 1"/>
    <w:basedOn w:val="Normal"/>
    <w:next w:val="Normal"/>
    <w:link w:val="Heading1Char"/>
    <w:uiPriority w:val="9"/>
    <w:qFormat/>
    <w:rsid w:val="006F3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3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3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F33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F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33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4C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atulnryn</dc:creator>
  <cp:lastModifiedBy>welcome</cp:lastModifiedBy>
  <cp:revision>2</cp:revision>
  <cp:lastPrinted>2016-12-28T07:20:00Z</cp:lastPrinted>
  <dcterms:created xsi:type="dcterms:W3CDTF">2017-01-02T06:21:00Z</dcterms:created>
  <dcterms:modified xsi:type="dcterms:W3CDTF">2017-01-02T06:21:00Z</dcterms:modified>
</cp:coreProperties>
</file>