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F15" w:rsidRDefault="000B0E09">
      <w:pPr>
        <w:rPr>
          <w:rFonts w:ascii="Times New Roman" w:eastAsia="Times New Roman" w:hAnsi="Times New Roman" w:cs="Times New Roman"/>
          <w:sz w:val="20"/>
          <w:szCs w:val="20"/>
        </w:rPr>
      </w:pPr>
      <w:r w:rsidRPr="000B0E0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7pt;margin-top:4.4pt;width:17.75pt;height:778.55pt;z-index:1048;mso-position-horizontal-relative:page;mso-position-vertical-relative:page">
            <v:imagedata r:id="rId5" o:title=""/>
            <w10:wrap anchorx="page" anchory="page"/>
          </v:shape>
        </w:pict>
      </w:r>
    </w:p>
    <w:p w:rsidR="00846F15" w:rsidRDefault="00846F15">
      <w:pPr>
        <w:rPr>
          <w:rFonts w:ascii="Times New Roman" w:eastAsia="Times New Roman" w:hAnsi="Times New Roman" w:cs="Times New Roman"/>
          <w:sz w:val="20"/>
          <w:szCs w:val="20"/>
        </w:rPr>
      </w:pPr>
    </w:p>
    <w:p w:rsidR="00846F15" w:rsidRDefault="00846F15">
      <w:pPr>
        <w:spacing w:before="4"/>
        <w:rPr>
          <w:rFonts w:ascii="Times New Roman" w:eastAsia="Times New Roman" w:hAnsi="Times New Roman" w:cs="Times New Roman"/>
        </w:rPr>
      </w:pPr>
    </w:p>
    <w:p w:rsidR="00846F15" w:rsidRDefault="000B0E09">
      <w:pPr>
        <w:spacing w:before="57"/>
        <w:ind w:right="1325"/>
        <w:jc w:val="center"/>
        <w:rPr>
          <w:rFonts w:ascii="Calibri" w:eastAsia="Calibri" w:hAnsi="Calibri" w:cs="Calibri"/>
          <w:sz w:val="21"/>
          <w:szCs w:val="21"/>
        </w:rPr>
      </w:pPr>
      <w:r w:rsidRPr="000B0E09">
        <w:pict>
          <v:group id="_x0000_s1038" style="position:absolute;left:0;text-align:left;margin-left:468.95pt;margin-top:7.8pt;width:77.8pt;height:68.65pt;z-index:1096;mso-position-horizontal-relative:page" coordorigin="9379,156" coordsize="1556,1373">
            <v:shape id="_x0000_s1044" type="#_x0000_t75" style="position:absolute;left:9446;top:463;width:19;height:346">
              <v:imagedata r:id="rId6" o:title=""/>
            </v:shape>
            <v:shape id="_x0000_s1043" type="#_x0000_t75" style="position:absolute;left:9600;top:156;width:1334;height:413">
              <v:imagedata r:id="rId7" o:title=""/>
            </v:shape>
            <v:shape id="_x0000_s1042" type="#_x0000_t75" style="position:absolute;left:9850;top:847;width:1066;height:269">
              <v:imagedata r:id="rId8" o:title=""/>
            </v:shape>
            <v:shape id="_x0000_s1041" type="#_x0000_t75" style="position:absolute;left:9379;top:598;width:1171;height:538">
              <v:imagedata r:id="rId9" o:title=""/>
            </v:shape>
            <v:shape id="_x0000_s1040" type="#_x0000_t75" style="position:absolute;left:9504;top:1155;width:1162;height:374">
              <v:imagedata r:id="rId10" o:title=""/>
            </v:shape>
            <v:shape id="_x0000_s1039" type="#_x0000_t75" style="position:absolute;left:10848;top:435;width:10;height:230">
              <v:imagedata r:id="rId11" o:title=""/>
            </v:shape>
            <w10:wrap anchorx="page"/>
          </v:group>
        </w:pict>
      </w:r>
      <w:r w:rsidR="00A328E8">
        <w:rPr>
          <w:rFonts w:ascii="Calibri"/>
          <w:w w:val="115"/>
          <w:sz w:val="21"/>
        </w:rPr>
        <w:t xml:space="preserve">INDIAN INSTITUTE OF TECHNOLOGY </w:t>
      </w:r>
      <w:r w:rsidR="00A328E8">
        <w:rPr>
          <w:rFonts w:ascii="Calibri"/>
          <w:spacing w:val="10"/>
          <w:w w:val="115"/>
          <w:sz w:val="21"/>
        </w:rPr>
        <w:t xml:space="preserve"> </w:t>
      </w:r>
      <w:r w:rsidR="00A328E8">
        <w:rPr>
          <w:rFonts w:ascii="Calibri"/>
          <w:w w:val="115"/>
          <w:sz w:val="21"/>
        </w:rPr>
        <w:t>MAORAS</w:t>
      </w:r>
    </w:p>
    <w:p w:rsidR="00846F15" w:rsidRDefault="000B0E09">
      <w:pPr>
        <w:spacing w:before="22"/>
        <w:ind w:right="1341"/>
        <w:jc w:val="center"/>
        <w:rPr>
          <w:rFonts w:ascii="Calibri" w:eastAsia="Calibri" w:hAnsi="Calibri" w:cs="Calibri"/>
        </w:rPr>
      </w:pPr>
      <w:r w:rsidRPr="000B0E09">
        <w:pict>
          <v:group id="_x0000_s1030" style="position:absolute;left:0;text-align:left;margin-left:68.65pt;margin-top:2.7pt;width:63.85pt;height:64.8pt;z-index:1072;mso-position-horizontal-relative:page" coordorigin="1373,54" coordsize="1277,1296">
            <v:shape id="_x0000_s1037" type="#_x0000_t75" style="position:absolute;left:1373;top:774;width:749;height:576">
              <v:imagedata r:id="rId12" o:title=""/>
            </v:shape>
            <v:shape id="_x0000_s1036" type="#_x0000_t75" style="position:absolute;left:1373;top:54;width:1277;height:1277">
              <v:imagedata r:id="rId13" o:title=""/>
            </v:shape>
            <v:shape id="_x0000_s1035" type="#_x0000_t75" style="position:absolute;left:1517;top:207;width:989;height:1104">
              <v:imagedata r:id="rId14" o:title=""/>
            </v:shape>
            <v:shape id="_x0000_s1034" type="#_x0000_t75" style="position:absolute;left:1661;top:275;width:701;height:730">
              <v:imagedata r:id="rId15" o:title=""/>
            </v:shape>
            <v:shape id="_x0000_s1033" type="#_x0000_t75" style="position:absolute;left:1488;top:92;width:1046;height:365">
              <v:imagedata r:id="rId16" o:title=""/>
            </v:shape>
            <v:shape id="_x0000_s1032" type="#_x0000_t75" style="position:absolute;left:1373;top:428;width:173;height:384">
              <v:imagedata r:id="rId17" o:title=""/>
            </v:shape>
            <v:shape id="_x0000_s1031" type="#_x0000_t75" style="position:absolute;left:1430;top:659;width:1190;height:480">
              <v:imagedata r:id="rId18" o:title=""/>
            </v:shape>
            <w10:wrap anchorx="page"/>
          </v:group>
        </w:pict>
      </w:r>
      <w:r w:rsidR="00A328E8">
        <w:rPr>
          <w:rFonts w:ascii="Calibri"/>
          <w:w w:val="110"/>
        </w:rPr>
        <w:t>Chennai 600</w:t>
      </w:r>
      <w:r w:rsidR="00A328E8">
        <w:rPr>
          <w:rFonts w:ascii="Calibri"/>
          <w:spacing w:val="-1"/>
          <w:w w:val="110"/>
        </w:rPr>
        <w:t xml:space="preserve"> </w:t>
      </w:r>
      <w:r w:rsidR="00A328E8">
        <w:rPr>
          <w:rFonts w:ascii="Calibri"/>
          <w:w w:val="110"/>
        </w:rPr>
        <w:t>036</w:t>
      </w:r>
    </w:p>
    <w:p w:rsidR="00846F15" w:rsidRDefault="00846F15">
      <w:pPr>
        <w:spacing w:before="3"/>
        <w:rPr>
          <w:rFonts w:ascii="Calibri" w:eastAsia="Calibri" w:hAnsi="Calibri" w:cs="Calibri"/>
          <w:sz w:val="32"/>
          <w:szCs w:val="32"/>
        </w:rPr>
      </w:pPr>
    </w:p>
    <w:p w:rsidR="00846F15" w:rsidRDefault="00A328E8">
      <w:pPr>
        <w:tabs>
          <w:tab w:val="left" w:pos="3532"/>
        </w:tabs>
        <w:ind w:right="1370"/>
        <w:jc w:val="center"/>
        <w:rPr>
          <w:rFonts w:ascii="Calibri" w:eastAsia="Calibri" w:hAnsi="Calibri" w:cs="Calibri"/>
        </w:rPr>
      </w:pPr>
      <w:r>
        <w:rPr>
          <w:rFonts w:ascii="Calibri"/>
        </w:rPr>
        <w:t>Telephone: [044] 2257</w:t>
      </w:r>
      <w:r>
        <w:rPr>
          <w:rFonts w:ascii="Calibri"/>
          <w:spacing w:val="7"/>
        </w:rPr>
        <w:t xml:space="preserve"> </w:t>
      </w:r>
      <w:r w:rsidR="00F03DF3">
        <w:rPr>
          <w:rFonts w:ascii="Calibri"/>
        </w:rPr>
        <w:t>9798</w:t>
      </w:r>
      <w:r>
        <w:rPr>
          <w:rFonts w:ascii="Calibri"/>
        </w:rPr>
        <w:t>/976</w:t>
      </w:r>
      <w:r w:rsidR="00F03DF3">
        <w:rPr>
          <w:rFonts w:ascii="Calibri"/>
        </w:rPr>
        <w:t>1</w:t>
      </w:r>
      <w:r>
        <w:rPr>
          <w:rFonts w:ascii="Calibri"/>
        </w:rPr>
        <w:tab/>
        <w:t>FAX: [044]</w:t>
      </w:r>
      <w:r>
        <w:rPr>
          <w:rFonts w:ascii="Calibri"/>
          <w:spacing w:val="-28"/>
        </w:rPr>
        <w:t xml:space="preserve"> </w:t>
      </w:r>
      <w:r>
        <w:rPr>
          <w:rFonts w:ascii="Calibri"/>
        </w:rPr>
        <w:t>22570545/8366</w:t>
      </w:r>
    </w:p>
    <w:p w:rsidR="00846F15" w:rsidRDefault="00A328E8">
      <w:pPr>
        <w:pStyle w:val="BodyText"/>
        <w:tabs>
          <w:tab w:val="left" w:pos="1382"/>
        </w:tabs>
        <w:spacing w:before="58"/>
        <w:ind w:left="0" w:right="1340"/>
        <w:jc w:val="center"/>
      </w:pPr>
      <w:r>
        <w:t>E-mail:</w:t>
      </w:r>
      <w:r>
        <w:rPr>
          <w:spacing w:val="-17"/>
        </w:rPr>
        <w:t xml:space="preserve"> </w:t>
      </w:r>
      <w:r>
        <w:t>ar</w:t>
      </w:r>
      <w:r w:rsidR="00B12756">
        <w:t>pp@</w:t>
      </w:r>
      <w:r>
        <w:t>iitm.ac.</w:t>
      </w:r>
      <w:r w:rsidR="00494A04">
        <w:t>i</w:t>
      </w:r>
      <w:r>
        <w:t>n</w:t>
      </w:r>
    </w:p>
    <w:p w:rsidR="00846F15" w:rsidRDefault="00846F15">
      <w:pPr>
        <w:spacing w:before="10"/>
        <w:rPr>
          <w:rFonts w:ascii="Calibri" w:eastAsia="Calibri" w:hAnsi="Calibri" w:cs="Calibri"/>
          <w:sz w:val="12"/>
          <w:szCs w:val="12"/>
        </w:rPr>
      </w:pPr>
    </w:p>
    <w:p w:rsidR="00846F15" w:rsidRDefault="000B0E09">
      <w:pPr>
        <w:spacing w:line="24" w:lineRule="exact"/>
        <w:ind w:left="108"/>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7" style="width:494.4pt;height:1.2pt;mso-position-horizontal-relative:char;mso-position-vertical-relative:line" coordsize="9888,24">
            <v:group id="_x0000_s1028" style="position:absolute;left:12;top:12;width:9864;height:2" coordorigin="12,12" coordsize="9864,2">
              <v:shape id="_x0000_s1029" style="position:absolute;left:12;top:12;width:9864;height:2" coordorigin="12,12" coordsize="9864,0" path="m12,12r9864,e" filled="f" strokecolor="#707074" strokeweight="1.2pt">
                <v:path arrowok="t"/>
              </v:shape>
            </v:group>
            <w10:wrap type="none"/>
            <w10:anchorlock/>
          </v:group>
        </w:pict>
      </w:r>
    </w:p>
    <w:p w:rsidR="00846F15" w:rsidRDefault="00846F15">
      <w:pPr>
        <w:rPr>
          <w:rFonts w:ascii="Calibri" w:eastAsia="Calibri" w:hAnsi="Calibri" w:cs="Calibri"/>
          <w:sz w:val="24"/>
          <w:szCs w:val="24"/>
        </w:rPr>
      </w:pPr>
    </w:p>
    <w:p w:rsidR="00846F15" w:rsidRDefault="00846F15">
      <w:pPr>
        <w:rPr>
          <w:rFonts w:ascii="Calibri" w:eastAsia="Calibri" w:hAnsi="Calibri" w:cs="Calibri"/>
          <w:sz w:val="24"/>
          <w:szCs w:val="24"/>
        </w:rPr>
        <w:sectPr w:rsidR="00846F15">
          <w:type w:val="continuous"/>
          <w:pgSz w:w="12240" w:h="15840"/>
          <w:pgMar w:top="0" w:right="0" w:bottom="0" w:left="1080" w:header="720" w:footer="720" w:gutter="0"/>
          <w:cols w:space="720"/>
        </w:sectPr>
      </w:pPr>
    </w:p>
    <w:p w:rsidR="00846F15" w:rsidRDefault="008605F0" w:rsidP="00A846B1">
      <w:pPr>
        <w:pStyle w:val="BodyText"/>
        <w:spacing w:before="59"/>
        <w:ind w:left="408"/>
        <w:jc w:val="both"/>
      </w:pPr>
      <w:r>
        <w:lastRenderedPageBreak/>
        <w:t>V.Sathyanarayana</w:t>
      </w:r>
      <w:r w:rsidR="00C47F85">
        <w:t>n</w:t>
      </w:r>
    </w:p>
    <w:p w:rsidR="00846F15" w:rsidRDefault="008605F0" w:rsidP="00A846B1">
      <w:pPr>
        <w:pStyle w:val="BodyText"/>
        <w:ind w:left="398"/>
        <w:jc w:val="both"/>
      </w:pPr>
      <w:r>
        <w:t>Senior Manager</w:t>
      </w:r>
      <w:r w:rsidR="00A328E8">
        <w:t xml:space="preserve"> (Project</w:t>
      </w:r>
      <w:r w:rsidR="00A328E8">
        <w:rPr>
          <w:spacing w:val="6"/>
        </w:rPr>
        <w:t xml:space="preserve"> </w:t>
      </w:r>
      <w:r w:rsidR="00A328E8">
        <w:t>Purchase)</w:t>
      </w:r>
      <w:r w:rsidR="006D51E2">
        <w:t xml:space="preserve"> </w:t>
      </w:r>
    </w:p>
    <w:p w:rsidR="00846F15" w:rsidRDefault="00846F15" w:rsidP="0091785F">
      <w:pPr>
        <w:pStyle w:val="Default"/>
      </w:pPr>
    </w:p>
    <w:p w:rsidR="0091785F" w:rsidRDefault="0091785F" w:rsidP="0091785F">
      <w:pPr>
        <w:pStyle w:val="Default"/>
        <w:rPr>
          <w:rFonts w:ascii="Consolas"/>
          <w:w w:val="90"/>
        </w:rPr>
      </w:pPr>
      <w:r>
        <w:rPr>
          <w:rFonts w:ascii="Consolas"/>
          <w:w w:val="90"/>
        </w:rPr>
        <w:t xml:space="preserve">                 </w:t>
      </w:r>
    </w:p>
    <w:p w:rsidR="0091785F" w:rsidRPr="0091785F" w:rsidRDefault="00A328E8" w:rsidP="004D30A6">
      <w:pPr>
        <w:pStyle w:val="Default"/>
        <w:ind w:left="3510" w:hanging="3150"/>
        <w:rPr>
          <w:rFonts w:ascii="Consolas"/>
          <w:w w:val="90"/>
        </w:rPr>
      </w:pPr>
      <w:r w:rsidRPr="0091785F">
        <w:rPr>
          <w:rFonts w:ascii="Consolas"/>
          <w:w w:val="90"/>
        </w:rPr>
        <w:t>Open</w:t>
      </w:r>
      <w:r w:rsidR="004D30A6">
        <w:rPr>
          <w:rFonts w:ascii="Consolas"/>
          <w:w w:val="90"/>
        </w:rPr>
        <w:t xml:space="preserve"> </w:t>
      </w:r>
      <w:r w:rsidRPr="0091785F">
        <w:rPr>
          <w:rFonts w:ascii="Consolas"/>
          <w:w w:val="90"/>
        </w:rPr>
        <w:t>Tender</w:t>
      </w:r>
      <w:r w:rsidR="004D30A6">
        <w:rPr>
          <w:rFonts w:ascii="Consolas"/>
          <w:w w:val="90"/>
        </w:rPr>
        <w:t xml:space="preserve"> </w:t>
      </w:r>
      <w:r w:rsidR="0091785F">
        <w:rPr>
          <w:rFonts w:ascii="Consolas"/>
          <w:w w:val="90"/>
        </w:rPr>
        <w:t>for</w:t>
      </w:r>
      <w:r w:rsidR="004D30A6">
        <w:rPr>
          <w:rFonts w:ascii="Consolas"/>
          <w:w w:val="90"/>
        </w:rPr>
        <w:t xml:space="preserve"> </w:t>
      </w:r>
      <w:r w:rsidR="0091785F" w:rsidRPr="0091785F">
        <w:rPr>
          <w:rFonts w:ascii="Consolas"/>
          <w:w w:val="90"/>
        </w:rPr>
        <w:t xml:space="preserve">supply of </w:t>
      </w:r>
      <w:r w:rsidR="0091785F" w:rsidRPr="0091785F">
        <w:rPr>
          <w:w w:val="105"/>
        </w:rPr>
        <w:t>"</w:t>
      </w:r>
      <w:r w:rsidR="003C4AB0" w:rsidRPr="003C4AB0">
        <w:rPr>
          <w:rFonts w:cstheme="minorHAnsi"/>
          <w:b/>
          <w:u w:val="single"/>
        </w:rPr>
        <w:t xml:space="preserve"> </w:t>
      </w:r>
      <w:r w:rsidR="00FB76FC">
        <w:rPr>
          <w:rFonts w:ascii="Arial" w:hAnsi="Arial" w:cs="Arial"/>
          <w:b/>
          <w:u w:val="single"/>
        </w:rPr>
        <w:t>HIGH SPEED COLOUR CAMERA</w:t>
      </w:r>
      <w:r w:rsidR="003C4AB0" w:rsidRPr="003C4AB0">
        <w:rPr>
          <w:rFonts w:cstheme="minorHAnsi"/>
          <w:b/>
        </w:rPr>
        <w:t xml:space="preserve"> </w:t>
      </w:r>
      <w:r w:rsidR="0091785F" w:rsidRPr="0091785F">
        <w:rPr>
          <w:w w:val="105"/>
        </w:rPr>
        <w:t>"</w:t>
      </w:r>
    </w:p>
    <w:p w:rsidR="0091785F" w:rsidRDefault="0091785F" w:rsidP="0091785F">
      <w:pPr>
        <w:pStyle w:val="Default"/>
        <w:rPr>
          <w:rFonts w:ascii="Consolas"/>
          <w:w w:val="90"/>
        </w:rPr>
      </w:pPr>
    </w:p>
    <w:p w:rsidR="008605F0" w:rsidRPr="008605F0" w:rsidRDefault="0091785F" w:rsidP="0091785F">
      <w:pPr>
        <w:pStyle w:val="Default"/>
      </w:pPr>
      <w:r>
        <w:rPr>
          <w:rFonts w:ascii="Consolas"/>
          <w:w w:val="90"/>
        </w:rPr>
        <w:t xml:space="preserve">                         Tender </w:t>
      </w:r>
      <w:r w:rsidR="00A328E8" w:rsidRPr="008605F0">
        <w:rPr>
          <w:rFonts w:ascii="Consolas"/>
          <w:w w:val="90"/>
        </w:rPr>
        <w:t>No:</w:t>
      </w:r>
      <w:r w:rsidR="008605F0" w:rsidRPr="008605F0">
        <w:rPr>
          <w:w w:val="95"/>
        </w:rPr>
        <w:t xml:space="preserve"> </w:t>
      </w:r>
      <w:r w:rsidR="00FB76FC">
        <w:rPr>
          <w:w w:val="95"/>
        </w:rPr>
        <w:t>ME</w:t>
      </w:r>
      <w:r w:rsidR="00C96A48">
        <w:rPr>
          <w:w w:val="95"/>
        </w:rPr>
        <w:t>E/</w:t>
      </w:r>
      <w:r w:rsidR="00FB76FC">
        <w:rPr>
          <w:w w:val="95"/>
        </w:rPr>
        <w:t>ASHS</w:t>
      </w:r>
      <w:r w:rsidR="00C96A48">
        <w:rPr>
          <w:w w:val="95"/>
        </w:rPr>
        <w:t>/</w:t>
      </w:r>
      <w:r w:rsidR="008226D5">
        <w:rPr>
          <w:w w:val="95"/>
        </w:rPr>
        <w:t>050</w:t>
      </w:r>
      <w:r w:rsidR="00C96A48">
        <w:rPr>
          <w:w w:val="95"/>
        </w:rPr>
        <w:t>/2017</w:t>
      </w:r>
    </w:p>
    <w:p w:rsidR="00846F15" w:rsidRDefault="00846F15" w:rsidP="0091785F">
      <w:pPr>
        <w:pStyle w:val="Default"/>
        <w:rPr>
          <w:rFonts w:ascii="Consolas" w:eastAsia="Consolas" w:hAnsi="Consolas" w:cs="Consolas"/>
        </w:rPr>
      </w:pPr>
    </w:p>
    <w:p w:rsidR="00846F15" w:rsidRDefault="00A328E8" w:rsidP="0091785F">
      <w:pPr>
        <w:pStyle w:val="Default"/>
      </w:pPr>
      <w:r>
        <w:rPr>
          <w:w w:val="95"/>
        </w:rPr>
        <w:br w:type="column"/>
      </w:r>
      <w:r>
        <w:rPr>
          <w:w w:val="95"/>
        </w:rPr>
        <w:lastRenderedPageBreak/>
        <w:t>Ref:</w:t>
      </w:r>
      <w:r>
        <w:rPr>
          <w:spacing w:val="47"/>
          <w:w w:val="95"/>
        </w:rPr>
        <w:t xml:space="preserve"> </w:t>
      </w:r>
      <w:r w:rsidR="00FB76FC">
        <w:rPr>
          <w:w w:val="95"/>
        </w:rPr>
        <w:t>ME</w:t>
      </w:r>
      <w:r w:rsidR="00B92C12">
        <w:rPr>
          <w:w w:val="95"/>
        </w:rPr>
        <w:t>E</w:t>
      </w:r>
      <w:r w:rsidR="008605F0">
        <w:rPr>
          <w:w w:val="95"/>
        </w:rPr>
        <w:t>/</w:t>
      </w:r>
      <w:r w:rsidR="00FB76FC">
        <w:rPr>
          <w:w w:val="95"/>
        </w:rPr>
        <w:t>ASHS</w:t>
      </w:r>
      <w:r w:rsidR="008605F0">
        <w:rPr>
          <w:w w:val="95"/>
        </w:rPr>
        <w:t>/</w:t>
      </w:r>
      <w:r w:rsidR="008226D5">
        <w:rPr>
          <w:w w:val="95"/>
        </w:rPr>
        <w:t>050</w:t>
      </w:r>
      <w:r w:rsidR="008605F0">
        <w:rPr>
          <w:w w:val="95"/>
        </w:rPr>
        <w:t>/</w:t>
      </w:r>
      <w:r>
        <w:rPr>
          <w:w w:val="95"/>
        </w:rPr>
        <w:t>2017</w:t>
      </w:r>
    </w:p>
    <w:p w:rsidR="00846F15" w:rsidRDefault="006D51E2" w:rsidP="0091785F">
      <w:pPr>
        <w:pStyle w:val="Default"/>
        <w:rPr>
          <w:sz w:val="25"/>
          <w:szCs w:val="25"/>
        </w:rPr>
      </w:pPr>
      <w:r>
        <w:rPr>
          <w:sz w:val="25"/>
        </w:rPr>
        <w:t xml:space="preserve">    </w:t>
      </w:r>
      <w:r w:rsidR="00A328E8">
        <w:rPr>
          <w:sz w:val="25"/>
        </w:rPr>
        <w:t>Date:</w:t>
      </w:r>
      <w:r w:rsidR="00A328E8">
        <w:rPr>
          <w:spacing w:val="-34"/>
          <w:sz w:val="25"/>
        </w:rPr>
        <w:t xml:space="preserve"> </w:t>
      </w:r>
      <w:r w:rsidR="00FB76FC">
        <w:rPr>
          <w:sz w:val="25"/>
        </w:rPr>
        <w:t>25</w:t>
      </w:r>
      <w:r w:rsidR="00762238" w:rsidRPr="0051029D">
        <w:rPr>
          <w:sz w:val="25"/>
          <w:vertAlign w:val="superscript"/>
        </w:rPr>
        <w:t>th</w:t>
      </w:r>
      <w:r w:rsidR="009E364D">
        <w:rPr>
          <w:sz w:val="25"/>
        </w:rPr>
        <w:t xml:space="preserve"> </w:t>
      </w:r>
      <w:r w:rsidR="00B92C12">
        <w:rPr>
          <w:sz w:val="25"/>
        </w:rPr>
        <w:t>Jan</w:t>
      </w:r>
      <w:r w:rsidR="0051029D">
        <w:rPr>
          <w:sz w:val="25"/>
        </w:rPr>
        <w:t xml:space="preserve">, </w:t>
      </w:r>
      <w:r w:rsidR="00A328E8">
        <w:rPr>
          <w:spacing w:val="-28"/>
          <w:sz w:val="25"/>
        </w:rPr>
        <w:t xml:space="preserve"> </w:t>
      </w:r>
      <w:r w:rsidR="00A328E8">
        <w:rPr>
          <w:sz w:val="25"/>
        </w:rPr>
        <w:t>201</w:t>
      </w:r>
      <w:r w:rsidR="00B92C12">
        <w:rPr>
          <w:sz w:val="25"/>
        </w:rPr>
        <w:t>8</w:t>
      </w:r>
    </w:p>
    <w:p w:rsidR="00846F15" w:rsidRDefault="00846F15" w:rsidP="0091785F">
      <w:pPr>
        <w:pStyle w:val="Default"/>
        <w:sectPr w:rsidR="00846F15">
          <w:type w:val="continuous"/>
          <w:pgSz w:w="12240" w:h="15840"/>
          <w:pgMar w:top="0" w:right="0" w:bottom="0" w:left="1080" w:header="720" w:footer="720" w:gutter="0"/>
          <w:cols w:num="2" w:space="720" w:equalWidth="0">
            <w:col w:w="6612" w:space="40"/>
            <w:col w:w="4508"/>
          </w:cols>
        </w:sectPr>
      </w:pPr>
    </w:p>
    <w:p w:rsidR="00846F15" w:rsidRDefault="00846F15" w:rsidP="00A846B1">
      <w:pPr>
        <w:spacing w:before="11"/>
        <w:jc w:val="both"/>
        <w:rPr>
          <w:rFonts w:ascii="Calibri" w:eastAsia="Calibri" w:hAnsi="Calibri" w:cs="Calibri"/>
          <w:sz w:val="11"/>
          <w:szCs w:val="11"/>
        </w:rPr>
      </w:pPr>
    </w:p>
    <w:p w:rsidR="00846F15" w:rsidRPr="00B47039" w:rsidRDefault="00B47039" w:rsidP="00B326A1">
      <w:pPr>
        <w:tabs>
          <w:tab w:val="left" w:pos="6628"/>
          <w:tab w:val="left" w:pos="8640"/>
        </w:tabs>
        <w:spacing w:before="55"/>
        <w:ind w:left="388" w:right="720"/>
        <w:jc w:val="both"/>
        <w:rPr>
          <w:rFonts w:ascii="Calibri"/>
          <w:b/>
          <w:w w:val="110"/>
        </w:rPr>
      </w:pPr>
      <w:r w:rsidRPr="00B47039">
        <w:rPr>
          <w:rFonts w:ascii="Calibri"/>
          <w:w w:val="110"/>
        </w:rPr>
        <w:t xml:space="preserve">                                                </w:t>
      </w:r>
      <w:r w:rsidR="00360D59">
        <w:rPr>
          <w:rFonts w:ascii="Calibri"/>
          <w:w w:val="110"/>
        </w:rPr>
        <w:t xml:space="preserve">                               </w:t>
      </w:r>
      <w:r w:rsidRPr="00B47039">
        <w:rPr>
          <w:rFonts w:ascii="Calibri"/>
          <w:w w:val="110"/>
        </w:rPr>
        <w:t xml:space="preserve"> </w:t>
      </w:r>
      <w:r w:rsidR="006D51E2">
        <w:rPr>
          <w:rFonts w:ascii="Calibri"/>
          <w:w w:val="110"/>
        </w:rPr>
        <w:t xml:space="preserve"> </w:t>
      </w:r>
      <w:r w:rsidR="00A328E8" w:rsidRPr="00B47039">
        <w:rPr>
          <w:rFonts w:ascii="Calibri"/>
          <w:b/>
          <w:w w:val="110"/>
        </w:rPr>
        <w:t xml:space="preserve">Due Date: </w:t>
      </w:r>
      <w:r w:rsidR="00FB76FC">
        <w:rPr>
          <w:rFonts w:ascii="Calibri"/>
          <w:b/>
          <w:w w:val="110"/>
        </w:rPr>
        <w:t>16</w:t>
      </w:r>
      <w:r w:rsidR="00A328E8" w:rsidRPr="00B47039">
        <w:rPr>
          <w:rFonts w:ascii="Calibri"/>
          <w:b/>
          <w:w w:val="110"/>
        </w:rPr>
        <w:t>.0</w:t>
      </w:r>
      <w:r w:rsidR="00FB76FC">
        <w:rPr>
          <w:rFonts w:ascii="Calibri"/>
          <w:b/>
          <w:w w:val="110"/>
        </w:rPr>
        <w:t>2</w:t>
      </w:r>
      <w:r w:rsidR="00A328E8" w:rsidRPr="00B47039">
        <w:rPr>
          <w:rFonts w:ascii="Calibri"/>
          <w:b/>
          <w:w w:val="110"/>
        </w:rPr>
        <w:t>.201</w:t>
      </w:r>
      <w:r w:rsidR="00013DA3">
        <w:rPr>
          <w:rFonts w:ascii="Calibri"/>
          <w:b/>
          <w:w w:val="110"/>
        </w:rPr>
        <w:t>8</w:t>
      </w:r>
      <w:r w:rsidR="00A328E8" w:rsidRPr="00B47039">
        <w:rPr>
          <w:rFonts w:ascii="Calibri"/>
          <w:b/>
          <w:w w:val="110"/>
        </w:rPr>
        <w:t>,</w:t>
      </w:r>
      <w:r w:rsidR="00A328E8" w:rsidRPr="00B47039">
        <w:rPr>
          <w:rFonts w:ascii="Calibri"/>
          <w:b/>
          <w:spacing w:val="15"/>
          <w:w w:val="110"/>
        </w:rPr>
        <w:t xml:space="preserve"> </w:t>
      </w:r>
      <w:r w:rsidR="008605F0">
        <w:rPr>
          <w:rFonts w:ascii="Calibri"/>
          <w:b/>
          <w:w w:val="110"/>
        </w:rPr>
        <w:t>2</w:t>
      </w:r>
      <w:r w:rsidR="00A328E8" w:rsidRPr="00B47039">
        <w:rPr>
          <w:rFonts w:ascii="Calibri"/>
          <w:b/>
          <w:w w:val="110"/>
        </w:rPr>
        <w:t>:30</w:t>
      </w:r>
      <w:r w:rsidRPr="00B47039">
        <w:rPr>
          <w:rFonts w:ascii="Calibri"/>
          <w:b/>
          <w:w w:val="110"/>
        </w:rPr>
        <w:t>p</w:t>
      </w:r>
      <w:r w:rsidR="00A328E8" w:rsidRPr="00B47039">
        <w:rPr>
          <w:rFonts w:ascii="Calibri"/>
          <w:b/>
          <w:w w:val="110"/>
        </w:rPr>
        <w:t>m</w:t>
      </w:r>
    </w:p>
    <w:p w:rsidR="00B47039" w:rsidRDefault="00B47039" w:rsidP="00B326A1">
      <w:pPr>
        <w:tabs>
          <w:tab w:val="left" w:pos="6628"/>
          <w:tab w:val="left" w:pos="8190"/>
          <w:tab w:val="left" w:pos="9180"/>
        </w:tabs>
        <w:spacing w:before="55"/>
        <w:ind w:left="388" w:right="1170"/>
        <w:jc w:val="both"/>
        <w:rPr>
          <w:rFonts w:ascii="Calibri"/>
          <w:w w:val="110"/>
        </w:rPr>
      </w:pPr>
      <w:r w:rsidRPr="00B47039">
        <w:rPr>
          <w:rFonts w:ascii="Calibri"/>
          <w:w w:val="110"/>
        </w:rPr>
        <w:t xml:space="preserve">                    </w:t>
      </w:r>
      <w:r w:rsidR="00360D59">
        <w:rPr>
          <w:rFonts w:ascii="Calibri"/>
          <w:w w:val="110"/>
        </w:rPr>
        <w:t xml:space="preserve">                         </w:t>
      </w:r>
      <w:r w:rsidR="004D30A6">
        <w:rPr>
          <w:rFonts w:ascii="Calibri"/>
          <w:w w:val="110"/>
        </w:rPr>
        <w:t xml:space="preserve">       </w:t>
      </w:r>
      <w:r w:rsidR="00B326A1">
        <w:rPr>
          <w:rFonts w:ascii="Calibri"/>
          <w:w w:val="110"/>
        </w:rPr>
        <w:t xml:space="preserve">     </w:t>
      </w:r>
      <w:r w:rsidRPr="00B47039">
        <w:rPr>
          <w:rFonts w:ascii="Calibri"/>
          <w:w w:val="110"/>
        </w:rPr>
        <w:t>Technical</w:t>
      </w:r>
      <w:r w:rsidR="00360D59">
        <w:rPr>
          <w:rFonts w:ascii="Calibri"/>
          <w:w w:val="110"/>
        </w:rPr>
        <w:t xml:space="preserve"> </w:t>
      </w:r>
      <w:r w:rsidRPr="00B47039">
        <w:rPr>
          <w:rFonts w:ascii="Calibri"/>
          <w:w w:val="110"/>
        </w:rPr>
        <w:t>Bid opening</w:t>
      </w:r>
      <w:r w:rsidR="000464F6">
        <w:rPr>
          <w:rFonts w:ascii="Calibri"/>
          <w:w w:val="110"/>
        </w:rPr>
        <w:t xml:space="preserve"> </w:t>
      </w:r>
      <w:r w:rsidRPr="00B47039">
        <w:rPr>
          <w:rFonts w:ascii="Calibri"/>
          <w:w w:val="110"/>
        </w:rPr>
        <w:t xml:space="preserve">on </w:t>
      </w:r>
      <w:r w:rsidR="00FB76FC">
        <w:rPr>
          <w:rFonts w:ascii="Calibri"/>
          <w:w w:val="110"/>
        </w:rPr>
        <w:t>16</w:t>
      </w:r>
      <w:r w:rsidRPr="00B47039">
        <w:rPr>
          <w:rFonts w:ascii="Calibri"/>
          <w:w w:val="110"/>
        </w:rPr>
        <w:t>.0</w:t>
      </w:r>
      <w:r w:rsidR="00FB76FC">
        <w:rPr>
          <w:rFonts w:ascii="Calibri"/>
          <w:w w:val="110"/>
        </w:rPr>
        <w:t>2</w:t>
      </w:r>
      <w:r w:rsidRPr="00B47039">
        <w:rPr>
          <w:rFonts w:ascii="Calibri"/>
          <w:w w:val="110"/>
        </w:rPr>
        <w:t>.201</w:t>
      </w:r>
      <w:r w:rsidR="00013DA3">
        <w:rPr>
          <w:rFonts w:ascii="Calibri"/>
          <w:w w:val="110"/>
        </w:rPr>
        <w:t>8</w:t>
      </w:r>
      <w:r w:rsidRPr="00B47039">
        <w:rPr>
          <w:rFonts w:ascii="Calibri"/>
          <w:w w:val="110"/>
        </w:rPr>
        <w:t xml:space="preserve"> at 3.30</w:t>
      </w:r>
      <w:r w:rsidR="004624A4">
        <w:rPr>
          <w:rFonts w:ascii="Calibri"/>
          <w:w w:val="110"/>
        </w:rPr>
        <w:t>pm</w:t>
      </w:r>
    </w:p>
    <w:p w:rsidR="00846F15" w:rsidRDefault="00A328E8" w:rsidP="00A846B1">
      <w:pPr>
        <w:pStyle w:val="Default"/>
        <w:jc w:val="both"/>
        <w:rPr>
          <w:szCs w:val="23"/>
        </w:rPr>
      </w:pPr>
      <w:r>
        <w:t>Dear</w:t>
      </w:r>
      <w:r>
        <w:rPr>
          <w:spacing w:val="42"/>
        </w:rPr>
        <w:t xml:space="preserve"> </w:t>
      </w:r>
      <w:r>
        <w:t>Sir/Madam,</w:t>
      </w:r>
    </w:p>
    <w:p w:rsidR="00846F15" w:rsidRDefault="00846F15" w:rsidP="00A846B1">
      <w:pPr>
        <w:pStyle w:val="Default"/>
        <w:jc w:val="both"/>
        <w:rPr>
          <w:sz w:val="26"/>
          <w:szCs w:val="26"/>
        </w:rPr>
      </w:pPr>
    </w:p>
    <w:p w:rsidR="00846F15" w:rsidRDefault="001979FF" w:rsidP="00A846B1">
      <w:pPr>
        <w:pStyle w:val="Default"/>
        <w:jc w:val="both"/>
      </w:pPr>
      <w:r>
        <w:rPr>
          <w:w w:val="110"/>
        </w:rPr>
        <w:t xml:space="preserve"> </w:t>
      </w:r>
      <w:r w:rsidR="00A328E8">
        <w:rPr>
          <w:w w:val="110"/>
        </w:rPr>
        <w:t xml:space="preserve">On behalf of the Indian Institute of Technology Madras, </w:t>
      </w:r>
      <w:r>
        <w:rPr>
          <w:w w:val="110"/>
        </w:rPr>
        <w:t>tender</w:t>
      </w:r>
      <w:r w:rsidR="00A328E8">
        <w:rPr>
          <w:w w:val="110"/>
        </w:rPr>
        <w:t>s are invited for the supply</w:t>
      </w:r>
      <w:r w:rsidR="00A328E8">
        <w:rPr>
          <w:spacing w:val="-16"/>
          <w:w w:val="110"/>
        </w:rPr>
        <w:t xml:space="preserve"> </w:t>
      </w:r>
      <w:r w:rsidR="00A328E8">
        <w:rPr>
          <w:w w:val="110"/>
        </w:rPr>
        <w:t>of</w:t>
      </w:r>
      <w:r w:rsidR="00A328E8">
        <w:rPr>
          <w:w w:val="104"/>
        </w:rPr>
        <w:t xml:space="preserve"> </w:t>
      </w:r>
      <w:r w:rsidR="00A328E8">
        <w:rPr>
          <w:w w:val="105"/>
        </w:rPr>
        <w:t>"</w:t>
      </w:r>
      <w:r w:rsidR="003C4AB0" w:rsidRPr="003C4AB0">
        <w:rPr>
          <w:rFonts w:cstheme="minorHAnsi"/>
          <w:b/>
          <w:u w:val="single"/>
        </w:rPr>
        <w:t xml:space="preserve"> </w:t>
      </w:r>
      <w:r w:rsidR="00FB76FC">
        <w:rPr>
          <w:rFonts w:ascii="Arial" w:hAnsi="Arial" w:cs="Arial"/>
          <w:b/>
          <w:u w:val="single"/>
        </w:rPr>
        <w:t>HIGH SPEED COLOUR CAMERA</w:t>
      </w:r>
      <w:r w:rsidR="00A328E8">
        <w:rPr>
          <w:w w:val="105"/>
        </w:rPr>
        <w:t>.</w:t>
      </w:r>
      <w:r w:rsidR="00A328E8">
        <w:rPr>
          <w:spacing w:val="-25"/>
          <w:w w:val="105"/>
        </w:rPr>
        <w:t xml:space="preserve"> </w:t>
      </w:r>
      <w:r w:rsidR="00A328E8">
        <w:rPr>
          <w:w w:val="105"/>
        </w:rPr>
        <w:t>(</w:t>
      </w:r>
      <w:r w:rsidR="00FB76FC">
        <w:rPr>
          <w:w w:val="95"/>
        </w:rPr>
        <w:t>ME</w:t>
      </w:r>
      <w:r w:rsidR="00C96A48">
        <w:rPr>
          <w:w w:val="95"/>
        </w:rPr>
        <w:t>E/</w:t>
      </w:r>
      <w:r w:rsidR="00FB76FC">
        <w:rPr>
          <w:w w:val="95"/>
        </w:rPr>
        <w:t>ASHS</w:t>
      </w:r>
      <w:r w:rsidR="00C96A48">
        <w:rPr>
          <w:w w:val="95"/>
        </w:rPr>
        <w:t>/</w:t>
      </w:r>
      <w:r w:rsidR="008226D5">
        <w:rPr>
          <w:w w:val="95"/>
        </w:rPr>
        <w:t>050</w:t>
      </w:r>
      <w:r w:rsidR="00C96A48">
        <w:rPr>
          <w:w w:val="95"/>
        </w:rPr>
        <w:t>/2017</w:t>
      </w:r>
      <w:r w:rsidR="00A328E8">
        <w:rPr>
          <w:w w:val="105"/>
        </w:rPr>
        <w:t>)”</w:t>
      </w:r>
      <w:r w:rsidR="00A328E8">
        <w:rPr>
          <w:spacing w:val="-7"/>
          <w:w w:val="105"/>
        </w:rPr>
        <w:t xml:space="preserve"> </w:t>
      </w:r>
      <w:r w:rsidR="00A328E8">
        <w:rPr>
          <w:w w:val="105"/>
        </w:rPr>
        <w:t>conforming</w:t>
      </w:r>
      <w:r w:rsidR="00A328E8">
        <w:rPr>
          <w:spacing w:val="-25"/>
          <w:w w:val="105"/>
        </w:rPr>
        <w:t xml:space="preserve"> </w:t>
      </w:r>
      <w:r w:rsidR="00A328E8">
        <w:rPr>
          <w:w w:val="105"/>
        </w:rPr>
        <w:t>to</w:t>
      </w:r>
      <w:r w:rsidR="00A328E8">
        <w:rPr>
          <w:spacing w:val="-24"/>
          <w:w w:val="105"/>
        </w:rPr>
        <w:t xml:space="preserve"> </w:t>
      </w:r>
      <w:r w:rsidR="00A328E8">
        <w:rPr>
          <w:w w:val="105"/>
        </w:rPr>
        <w:t>the</w:t>
      </w:r>
      <w:r w:rsidR="00A328E8">
        <w:rPr>
          <w:spacing w:val="-24"/>
          <w:w w:val="105"/>
        </w:rPr>
        <w:t xml:space="preserve"> </w:t>
      </w:r>
      <w:r w:rsidR="00A328E8">
        <w:rPr>
          <w:w w:val="105"/>
        </w:rPr>
        <w:t>specifications</w:t>
      </w:r>
      <w:r w:rsidR="00A328E8">
        <w:rPr>
          <w:spacing w:val="-16"/>
          <w:w w:val="105"/>
        </w:rPr>
        <w:t xml:space="preserve"> </w:t>
      </w:r>
      <w:r w:rsidR="00A328E8">
        <w:rPr>
          <w:w w:val="105"/>
        </w:rPr>
        <w:t>given</w:t>
      </w:r>
      <w:r w:rsidR="00A328E8">
        <w:rPr>
          <w:spacing w:val="-13"/>
          <w:w w:val="105"/>
        </w:rPr>
        <w:t xml:space="preserve"> </w:t>
      </w:r>
      <w:r w:rsidR="00A328E8">
        <w:rPr>
          <w:w w:val="105"/>
        </w:rPr>
        <w:t>in</w:t>
      </w:r>
      <w:r w:rsidR="00A328E8">
        <w:rPr>
          <w:w w:val="97"/>
        </w:rPr>
        <w:t xml:space="preserve"> </w:t>
      </w:r>
      <w:r w:rsidR="00A328E8">
        <w:rPr>
          <w:w w:val="110"/>
        </w:rPr>
        <w:t>Annexure.</w:t>
      </w:r>
    </w:p>
    <w:p w:rsidR="00846F15" w:rsidRDefault="00846F15" w:rsidP="00A846B1">
      <w:pPr>
        <w:pStyle w:val="Default"/>
        <w:jc w:val="both"/>
        <w:rPr>
          <w:sz w:val="25"/>
          <w:szCs w:val="25"/>
        </w:rPr>
      </w:pPr>
    </w:p>
    <w:p w:rsidR="00846F15" w:rsidRDefault="00846F15" w:rsidP="00A846B1">
      <w:pPr>
        <w:pStyle w:val="Default"/>
        <w:jc w:val="both"/>
        <w:rPr>
          <w:sz w:val="21"/>
          <w:szCs w:val="21"/>
        </w:rPr>
      </w:pPr>
    </w:p>
    <w:p w:rsidR="00846F15" w:rsidRDefault="00A328E8" w:rsidP="00A846B1">
      <w:pPr>
        <w:pStyle w:val="Default"/>
        <w:jc w:val="both"/>
      </w:pPr>
      <w:r>
        <w:rPr>
          <w:u w:val="thick" w:color="545757"/>
        </w:rPr>
        <w:t>Instructions</w:t>
      </w:r>
      <w:r>
        <w:rPr>
          <w:spacing w:val="-21"/>
          <w:u w:val="thick" w:color="545757"/>
        </w:rPr>
        <w:t xml:space="preserve"> </w:t>
      </w:r>
      <w:r>
        <w:rPr>
          <w:u w:val="thick" w:color="545757"/>
        </w:rPr>
        <w:t>to</w:t>
      </w:r>
      <w:r>
        <w:rPr>
          <w:spacing w:val="-22"/>
          <w:u w:val="thick" w:color="545757"/>
        </w:rPr>
        <w:t xml:space="preserve"> </w:t>
      </w:r>
      <w:r>
        <w:rPr>
          <w:u w:val="thick" w:color="545757"/>
        </w:rPr>
        <w:t>the</w:t>
      </w:r>
      <w:r>
        <w:rPr>
          <w:spacing w:val="-7"/>
          <w:u w:val="thick" w:color="545757"/>
        </w:rPr>
        <w:t xml:space="preserve"> </w:t>
      </w:r>
      <w:r>
        <w:rPr>
          <w:u w:val="thick" w:color="545757"/>
        </w:rPr>
        <w:t>Bidder</w:t>
      </w:r>
    </w:p>
    <w:p w:rsidR="00846F15" w:rsidRDefault="00846F15" w:rsidP="00A846B1">
      <w:pPr>
        <w:pStyle w:val="Default"/>
        <w:jc w:val="both"/>
      </w:pPr>
    </w:p>
    <w:p w:rsidR="00846F15" w:rsidRDefault="00A846B1" w:rsidP="00A846B1">
      <w:pPr>
        <w:pStyle w:val="Default"/>
        <w:jc w:val="both"/>
        <w:rPr>
          <w:w w:val="110"/>
        </w:rPr>
      </w:pPr>
      <w:r>
        <w:rPr>
          <w:b/>
          <w:w w:val="110"/>
        </w:rPr>
        <w:t xml:space="preserve">i </w:t>
      </w:r>
      <w:r w:rsidR="00A328E8" w:rsidRPr="001979FF">
        <w:rPr>
          <w:b/>
          <w:w w:val="110"/>
        </w:rPr>
        <w:t>Preparation of Bids:</w:t>
      </w:r>
      <w:r w:rsidR="00A328E8">
        <w:rPr>
          <w:w w:val="110"/>
        </w:rPr>
        <w:t xml:space="preserve"> - The tenders should be submitted under two-bid system</w:t>
      </w:r>
      <w:r w:rsidR="00A328E8">
        <w:rPr>
          <w:spacing w:val="39"/>
          <w:w w:val="110"/>
        </w:rPr>
        <w:t xml:space="preserve"> </w:t>
      </w:r>
      <w:r w:rsidR="00A328E8">
        <w:rPr>
          <w:w w:val="110"/>
        </w:rPr>
        <w:t>(i.e.)</w:t>
      </w:r>
      <w:r w:rsidR="00A328E8">
        <w:rPr>
          <w:w w:val="106"/>
        </w:rPr>
        <w:t xml:space="preserve"> </w:t>
      </w:r>
      <w:r w:rsidR="00A328E8">
        <w:rPr>
          <w:w w:val="110"/>
        </w:rPr>
        <w:t>Technical bid and Financial</w:t>
      </w:r>
      <w:r w:rsidR="00A328E8">
        <w:rPr>
          <w:spacing w:val="5"/>
          <w:w w:val="110"/>
        </w:rPr>
        <w:t xml:space="preserve"> </w:t>
      </w:r>
      <w:r w:rsidR="00A328E8">
        <w:rPr>
          <w:w w:val="110"/>
        </w:rPr>
        <w:t>bid.</w:t>
      </w:r>
    </w:p>
    <w:p w:rsidR="00A846B1" w:rsidRDefault="00A846B1" w:rsidP="00A846B1">
      <w:pPr>
        <w:pStyle w:val="Default"/>
        <w:jc w:val="both"/>
      </w:pPr>
    </w:p>
    <w:p w:rsidR="00846F15" w:rsidRDefault="00A846B1" w:rsidP="00A846B1">
      <w:pPr>
        <w:pStyle w:val="Default"/>
        <w:jc w:val="both"/>
        <w:rPr>
          <w:b/>
          <w:w w:val="110"/>
        </w:rPr>
      </w:pPr>
      <w:r w:rsidRPr="00A846B1">
        <w:rPr>
          <w:b/>
        </w:rPr>
        <w:t>ii.</w:t>
      </w:r>
      <w:r w:rsidR="000C73F7">
        <w:rPr>
          <w:b/>
        </w:rPr>
        <w:t xml:space="preserve"> </w:t>
      </w:r>
      <w:r w:rsidR="00A328E8" w:rsidRPr="00A846B1">
        <w:rPr>
          <w:b/>
        </w:rPr>
        <w:t>Delivery of the tender</w:t>
      </w:r>
      <w:r w:rsidR="00A328E8" w:rsidRPr="00A846B1">
        <w:t>: - The tender shall be sent to the below-mentioned address either</w:t>
      </w:r>
      <w:r w:rsidR="00A328E8" w:rsidRPr="00A846B1">
        <w:rPr>
          <w:spacing w:val="3"/>
        </w:rPr>
        <w:t xml:space="preserve"> </w:t>
      </w:r>
      <w:r w:rsidR="00A328E8" w:rsidRPr="00A846B1">
        <w:t>by</w:t>
      </w:r>
      <w:r w:rsidR="00A328E8" w:rsidRPr="00A846B1">
        <w:rPr>
          <w:w w:val="99"/>
        </w:rPr>
        <w:t xml:space="preserve"> </w:t>
      </w:r>
      <w:r w:rsidR="00A328E8" w:rsidRPr="00A846B1">
        <w:t>post or by courier so as to reach the following address before the due date and</w:t>
      </w:r>
      <w:r w:rsidR="00A328E8" w:rsidRPr="00A846B1">
        <w:rPr>
          <w:spacing w:val="-2"/>
        </w:rPr>
        <w:t xml:space="preserve"> </w:t>
      </w:r>
      <w:r w:rsidR="00A328E8" w:rsidRPr="00A846B1">
        <w:t>time</w:t>
      </w:r>
      <w:r w:rsidR="00A328E8" w:rsidRPr="00A846B1">
        <w:rPr>
          <w:w w:val="98"/>
        </w:rPr>
        <w:t xml:space="preserve"> </w:t>
      </w:r>
      <w:r w:rsidR="00A328E8" w:rsidRPr="00A846B1">
        <w:t xml:space="preserve">specified in </w:t>
      </w:r>
      <w:r w:rsidR="008321F2" w:rsidRPr="00A846B1">
        <w:t>the</w:t>
      </w:r>
      <w:r w:rsidR="00A328E8" w:rsidRPr="00A846B1">
        <w:rPr>
          <w:spacing w:val="2"/>
        </w:rPr>
        <w:t xml:space="preserve"> </w:t>
      </w:r>
      <w:r w:rsidR="00A328E8" w:rsidRPr="00A846B1">
        <w:t>Schedule:</w:t>
      </w:r>
      <w:r w:rsidR="009E3D4F" w:rsidRPr="00A846B1">
        <w:t xml:space="preserve">  </w:t>
      </w:r>
      <w:r w:rsidR="006F14A9" w:rsidRPr="006F14A9">
        <w:rPr>
          <w:b/>
        </w:rPr>
        <w:t>Senior Manager</w:t>
      </w:r>
      <w:r w:rsidR="00A328E8" w:rsidRPr="00A846B1">
        <w:rPr>
          <w:b/>
        </w:rPr>
        <w:t>,</w:t>
      </w:r>
      <w:r w:rsidR="00A328E8" w:rsidRPr="00A846B1">
        <w:rPr>
          <w:b/>
          <w:w w:val="101"/>
        </w:rPr>
        <w:t xml:space="preserve"> </w:t>
      </w:r>
      <w:r w:rsidR="009E3D4F" w:rsidRPr="00A846B1">
        <w:rPr>
          <w:b/>
          <w:w w:val="101"/>
        </w:rPr>
        <w:t>P</w:t>
      </w:r>
      <w:r w:rsidR="00A328E8" w:rsidRPr="00A846B1">
        <w:rPr>
          <w:b/>
        </w:rPr>
        <w:t>roject</w:t>
      </w:r>
      <w:r w:rsidR="00A328E8" w:rsidRPr="00A846B1">
        <w:rPr>
          <w:b/>
          <w:spacing w:val="28"/>
        </w:rPr>
        <w:t xml:space="preserve"> </w:t>
      </w:r>
      <w:r w:rsidR="00A328E8" w:rsidRPr="00A846B1">
        <w:rPr>
          <w:b/>
        </w:rPr>
        <w:t>Purchase,</w:t>
      </w:r>
      <w:r w:rsidR="009E3D4F" w:rsidRPr="00A846B1">
        <w:rPr>
          <w:b/>
        </w:rPr>
        <w:t xml:space="preserve"> </w:t>
      </w:r>
      <w:r w:rsidR="006F14A9">
        <w:rPr>
          <w:b/>
        </w:rPr>
        <w:t>2nd</w:t>
      </w:r>
      <w:r w:rsidR="00A328E8" w:rsidRPr="00A846B1">
        <w:rPr>
          <w:b/>
        </w:rPr>
        <w:t xml:space="preserve"> floor, IC &amp; SR</w:t>
      </w:r>
      <w:r w:rsidR="00A328E8" w:rsidRPr="00A846B1">
        <w:rPr>
          <w:b/>
          <w:spacing w:val="15"/>
        </w:rPr>
        <w:t xml:space="preserve"> </w:t>
      </w:r>
      <w:r w:rsidR="00A328E8" w:rsidRPr="00A846B1">
        <w:rPr>
          <w:b/>
        </w:rPr>
        <w:t>Building,</w:t>
      </w:r>
      <w:r w:rsidR="00C042C4">
        <w:rPr>
          <w:b/>
        </w:rPr>
        <w:t xml:space="preserve"> </w:t>
      </w:r>
      <w:r w:rsidR="00A328E8" w:rsidRPr="009E3D4F">
        <w:rPr>
          <w:b/>
          <w:w w:val="110"/>
        </w:rPr>
        <w:t>I.I.T.</w:t>
      </w:r>
      <w:r w:rsidR="00A328E8" w:rsidRPr="009E3D4F">
        <w:rPr>
          <w:b/>
          <w:spacing w:val="-29"/>
          <w:w w:val="110"/>
        </w:rPr>
        <w:t xml:space="preserve"> </w:t>
      </w:r>
      <w:r w:rsidR="00A328E8" w:rsidRPr="009E3D4F">
        <w:rPr>
          <w:b/>
          <w:w w:val="110"/>
        </w:rPr>
        <w:t>Madras</w:t>
      </w:r>
      <w:r w:rsidR="00A328E8" w:rsidRPr="009E3D4F">
        <w:rPr>
          <w:b/>
          <w:spacing w:val="-38"/>
          <w:w w:val="110"/>
        </w:rPr>
        <w:t xml:space="preserve"> </w:t>
      </w:r>
      <w:r w:rsidR="00A328E8" w:rsidRPr="009E3D4F">
        <w:rPr>
          <w:b/>
          <w:w w:val="110"/>
        </w:rPr>
        <w:t>-</w:t>
      </w:r>
      <w:r w:rsidR="00A328E8" w:rsidRPr="009E3D4F">
        <w:rPr>
          <w:b/>
          <w:spacing w:val="-44"/>
          <w:w w:val="110"/>
        </w:rPr>
        <w:t xml:space="preserve"> </w:t>
      </w:r>
      <w:r w:rsidR="00A328E8" w:rsidRPr="009E3D4F">
        <w:rPr>
          <w:b/>
          <w:w w:val="110"/>
        </w:rPr>
        <w:t>600</w:t>
      </w:r>
      <w:r w:rsidR="00A328E8" w:rsidRPr="009E3D4F">
        <w:rPr>
          <w:b/>
          <w:spacing w:val="-30"/>
          <w:w w:val="110"/>
        </w:rPr>
        <w:t xml:space="preserve"> </w:t>
      </w:r>
      <w:r w:rsidR="00A328E8" w:rsidRPr="009E3D4F">
        <w:rPr>
          <w:b/>
          <w:w w:val="110"/>
        </w:rPr>
        <w:t>036.</w:t>
      </w:r>
    </w:p>
    <w:p w:rsidR="0030400E" w:rsidRPr="009E3D4F" w:rsidRDefault="0030400E" w:rsidP="00A846B1">
      <w:pPr>
        <w:pStyle w:val="Default"/>
        <w:jc w:val="both"/>
        <w:rPr>
          <w:b/>
        </w:rPr>
      </w:pPr>
    </w:p>
    <w:p w:rsidR="00846F15" w:rsidRDefault="0030400E" w:rsidP="00A846B1">
      <w:pPr>
        <w:pStyle w:val="Default"/>
        <w:jc w:val="both"/>
      </w:pPr>
      <w:r>
        <w:t>i</w:t>
      </w:r>
      <w:r>
        <w:rPr>
          <w:w w:val="105"/>
        </w:rPr>
        <w:t>ii</w:t>
      </w:r>
      <w:r w:rsidR="00A328E8">
        <w:rPr>
          <w:w w:val="105"/>
        </w:rPr>
        <w:t>.</w:t>
      </w:r>
      <w:r w:rsidR="000C73F7">
        <w:rPr>
          <w:w w:val="105"/>
        </w:rPr>
        <w:t xml:space="preserve"> </w:t>
      </w:r>
      <w:r w:rsidR="00A328E8" w:rsidRPr="001979FF">
        <w:rPr>
          <w:b/>
          <w:w w:val="105"/>
        </w:rPr>
        <w:t>Opening  of the tender</w:t>
      </w:r>
      <w:r w:rsidR="00A328E8">
        <w:rPr>
          <w:w w:val="105"/>
        </w:rPr>
        <w:t>:  - The  offer/Bids  will  be opened  by a committee  duly constituted</w:t>
      </w:r>
      <w:r w:rsidR="00A328E8">
        <w:rPr>
          <w:spacing w:val="5"/>
          <w:w w:val="105"/>
        </w:rPr>
        <w:t xml:space="preserve"> </w:t>
      </w:r>
      <w:r w:rsidR="00A328E8">
        <w:rPr>
          <w:w w:val="105"/>
        </w:rPr>
        <w:t>for</w:t>
      </w:r>
      <w:r w:rsidR="00A328E8">
        <w:rPr>
          <w:w w:val="106"/>
        </w:rPr>
        <w:t xml:space="preserve"> </w:t>
      </w:r>
      <w:r w:rsidR="00A328E8">
        <w:rPr>
          <w:w w:val="105"/>
        </w:rPr>
        <w:t>this purpose. The technical bids will be opened first and it will be examined by a</w:t>
      </w:r>
      <w:r w:rsidR="00A328E8">
        <w:rPr>
          <w:spacing w:val="-38"/>
          <w:w w:val="105"/>
        </w:rPr>
        <w:t xml:space="preserve"> </w:t>
      </w:r>
      <w:r w:rsidR="00A328E8">
        <w:rPr>
          <w:w w:val="105"/>
        </w:rPr>
        <w:t>technical</w:t>
      </w:r>
      <w:r w:rsidR="00A328E8">
        <w:rPr>
          <w:w w:val="106"/>
        </w:rPr>
        <w:t xml:space="preserve"> </w:t>
      </w:r>
      <w:r w:rsidR="00A328E8">
        <w:rPr>
          <w:w w:val="105"/>
        </w:rPr>
        <w:t xml:space="preserve">committee which will decide the suitability of the  bid as per our specifications </w:t>
      </w:r>
      <w:r w:rsidR="00A328E8">
        <w:rPr>
          <w:spacing w:val="20"/>
          <w:w w:val="105"/>
        </w:rPr>
        <w:t xml:space="preserve"> </w:t>
      </w:r>
      <w:r w:rsidR="00A328E8">
        <w:rPr>
          <w:w w:val="105"/>
        </w:rPr>
        <w:t>and</w:t>
      </w:r>
      <w:r w:rsidR="00A328E8">
        <w:rPr>
          <w:w w:val="104"/>
        </w:rPr>
        <w:t xml:space="preserve"> </w:t>
      </w:r>
      <w:r w:rsidR="00A328E8">
        <w:rPr>
          <w:w w:val="105"/>
        </w:rPr>
        <w:t xml:space="preserve">requirements. The  bidders will be invited for  opening of Technical  bids.  In respect of </w:t>
      </w:r>
      <w:r w:rsidR="00A328E8">
        <w:rPr>
          <w:spacing w:val="5"/>
          <w:w w:val="105"/>
        </w:rPr>
        <w:t xml:space="preserve"> </w:t>
      </w:r>
      <w:r w:rsidR="00A328E8">
        <w:rPr>
          <w:w w:val="105"/>
        </w:rPr>
        <w:t>opening</w:t>
      </w:r>
      <w:r w:rsidR="00A328E8">
        <w:rPr>
          <w:w w:val="106"/>
        </w:rPr>
        <w:t xml:space="preserve"> </w:t>
      </w:r>
      <w:r w:rsidR="00A328E8">
        <w:rPr>
          <w:w w:val="105"/>
        </w:rPr>
        <w:t>of financial  bid, those  bidders who  are technically  qualified only will  be called</w:t>
      </w:r>
      <w:r w:rsidR="00A328E8">
        <w:rPr>
          <w:spacing w:val="36"/>
          <w:w w:val="105"/>
        </w:rPr>
        <w:t xml:space="preserve"> </w:t>
      </w:r>
      <w:r w:rsidR="00A328E8">
        <w:rPr>
          <w:w w:val="105"/>
        </w:rPr>
        <w:t>for.</w:t>
      </w:r>
    </w:p>
    <w:p w:rsidR="00846F15" w:rsidRDefault="00846F15" w:rsidP="00A846B1">
      <w:pPr>
        <w:pStyle w:val="Default"/>
        <w:jc w:val="both"/>
        <w:sectPr w:rsidR="00846F15" w:rsidSect="00360D59">
          <w:type w:val="continuous"/>
          <w:pgSz w:w="12240" w:h="15840"/>
          <w:pgMar w:top="1440" w:right="1440" w:bottom="1440" w:left="1440" w:header="720" w:footer="720" w:gutter="0"/>
          <w:cols w:space="720"/>
          <w:docGrid w:linePitch="299"/>
        </w:sectPr>
      </w:pPr>
    </w:p>
    <w:p w:rsidR="00846F15" w:rsidRDefault="00846F15" w:rsidP="00A846B1">
      <w:pPr>
        <w:pStyle w:val="Default"/>
        <w:jc w:val="both"/>
        <w:rPr>
          <w:sz w:val="17"/>
          <w:szCs w:val="17"/>
        </w:rPr>
      </w:pPr>
    </w:p>
    <w:p w:rsidR="007F3A51" w:rsidRDefault="0030400E" w:rsidP="007F3A51">
      <w:pPr>
        <w:pStyle w:val="Default"/>
        <w:jc w:val="both"/>
      </w:pPr>
      <w:r>
        <w:t>iv</w:t>
      </w:r>
      <w:r w:rsidR="00A328E8">
        <w:t xml:space="preserve">. </w:t>
      </w:r>
      <w:r w:rsidR="00A328E8" w:rsidRPr="001979FF">
        <w:rPr>
          <w:b/>
        </w:rPr>
        <w:t>Prices</w:t>
      </w:r>
      <w:r w:rsidR="00A328E8">
        <w:t>: - The price should be quoted in nett per unit (after breakup) and must include</w:t>
      </w:r>
      <w:r w:rsidR="00A328E8">
        <w:rPr>
          <w:spacing w:val="4"/>
        </w:rPr>
        <w:t xml:space="preserve"> </w:t>
      </w:r>
      <w:r w:rsidR="00A328E8">
        <w:t>all</w:t>
      </w:r>
      <w:r w:rsidR="00A328E8">
        <w:rPr>
          <w:w w:val="97"/>
        </w:rPr>
        <w:t xml:space="preserve"> </w:t>
      </w:r>
      <w:r w:rsidR="00A328E8">
        <w:t xml:space="preserve">packing and delivery </w:t>
      </w:r>
      <w:r w:rsidR="00A328E8">
        <w:rPr>
          <w:i/>
        </w:rPr>
        <w:t xml:space="preserve">charges </w:t>
      </w:r>
      <w:r w:rsidR="00A328E8">
        <w:t>to various Departments/Centres/Institutions. The</w:t>
      </w:r>
      <w:r w:rsidR="00A328E8">
        <w:rPr>
          <w:spacing w:val="-21"/>
        </w:rPr>
        <w:t xml:space="preserve"> </w:t>
      </w:r>
      <w:r w:rsidR="00A328E8">
        <w:t>offer/bid</w:t>
      </w:r>
      <w:r w:rsidR="00A328E8">
        <w:rPr>
          <w:w w:val="96"/>
        </w:rPr>
        <w:t xml:space="preserve"> </w:t>
      </w:r>
      <w:r w:rsidR="00A328E8">
        <w:t>should b</w:t>
      </w:r>
      <w:r w:rsidR="001979FF">
        <w:t>e exclusive of taxes and duties. T</w:t>
      </w:r>
      <w:r w:rsidR="00A328E8">
        <w:t xml:space="preserve">he percentage of tax </w:t>
      </w:r>
      <w:r w:rsidR="001979FF">
        <w:t xml:space="preserve">&amp; </w:t>
      </w:r>
      <w:r w:rsidR="00A328E8">
        <w:t>duties should be clearly</w:t>
      </w:r>
      <w:r w:rsidR="00A328E8">
        <w:rPr>
          <w:spacing w:val="-3"/>
        </w:rPr>
        <w:t xml:space="preserve"> </w:t>
      </w:r>
      <w:r w:rsidR="00A328E8">
        <w:t>indicated</w:t>
      </w:r>
      <w:r w:rsidR="006264D9">
        <w:t xml:space="preserve"> separately</w:t>
      </w:r>
      <w:r w:rsidR="00A328E8">
        <w:t>.</w:t>
      </w:r>
      <w:r w:rsidR="007F3A51">
        <w:t>IIT Madras is eligible for concessional GST</w:t>
      </w:r>
      <w:r w:rsidR="000D0DE8">
        <w:t xml:space="preserve"> (not exceeding 5%) </w:t>
      </w:r>
      <w:r w:rsidR="007F3A51">
        <w:t>and relevant certificate will be issued.</w:t>
      </w:r>
    </w:p>
    <w:p w:rsidR="00F05F20" w:rsidRDefault="00F05F20" w:rsidP="00F05F20">
      <w:pPr>
        <w:pStyle w:val="Default"/>
        <w:jc w:val="both"/>
      </w:pPr>
      <w:r>
        <w:t xml:space="preserve">    In case of Imports, t</w:t>
      </w:r>
      <w:r>
        <w:rPr>
          <w:w w:val="105"/>
        </w:rPr>
        <w:t xml:space="preserve">he price should be quoted without custom duty. </w:t>
      </w:r>
      <w:proofErr w:type="spellStart"/>
      <w:r>
        <w:rPr>
          <w:w w:val="105"/>
        </w:rPr>
        <w:t>l.l.T</w:t>
      </w:r>
      <w:proofErr w:type="spellEnd"/>
      <w:r>
        <w:rPr>
          <w:w w:val="105"/>
        </w:rPr>
        <w:t>. Madras</w:t>
      </w:r>
      <w:r>
        <w:rPr>
          <w:spacing w:val="18"/>
          <w:w w:val="105"/>
        </w:rPr>
        <w:t xml:space="preserve"> </w:t>
      </w:r>
      <w:r>
        <w:rPr>
          <w:w w:val="105"/>
        </w:rPr>
        <w:t>is</w:t>
      </w:r>
      <w:r>
        <w:rPr>
          <w:w w:val="106"/>
        </w:rPr>
        <w:t xml:space="preserve"> exempted from levy </w:t>
      </w:r>
      <w:r>
        <w:rPr>
          <w:w w:val="105"/>
        </w:rPr>
        <w:t>of IGST on Imports</w:t>
      </w:r>
      <w:r>
        <w:rPr>
          <w:spacing w:val="-1"/>
          <w:w w:val="105"/>
        </w:rPr>
        <w:t xml:space="preserve"> and eligible for concessional </w:t>
      </w:r>
      <w:r>
        <w:rPr>
          <w:w w:val="105"/>
        </w:rPr>
        <w:t>custom</w:t>
      </w:r>
      <w:r>
        <w:rPr>
          <w:spacing w:val="22"/>
          <w:w w:val="105"/>
        </w:rPr>
        <w:t xml:space="preserve"> </w:t>
      </w:r>
      <w:r>
        <w:rPr>
          <w:w w:val="105"/>
        </w:rPr>
        <w:t>duty</w:t>
      </w:r>
      <w:r w:rsidR="000D0DE8">
        <w:rPr>
          <w:w w:val="105"/>
        </w:rPr>
        <w:t xml:space="preserve"> </w:t>
      </w:r>
      <w:r w:rsidR="000D0DE8">
        <w:t>(not exceeding 5%)</w:t>
      </w:r>
      <w:r w:rsidR="000D0DE8">
        <w:rPr>
          <w:w w:val="105"/>
        </w:rPr>
        <w:t xml:space="preserve"> </w:t>
      </w:r>
      <w:r>
        <w:rPr>
          <w:w w:val="105"/>
        </w:rPr>
        <w:t>.</w:t>
      </w:r>
      <w:r>
        <w:rPr>
          <w:spacing w:val="6"/>
          <w:w w:val="105"/>
        </w:rPr>
        <w:t xml:space="preserve"> </w:t>
      </w:r>
      <w:r>
        <w:t xml:space="preserve">In case of import supply, the price should be quoted on </w:t>
      </w:r>
      <w:r w:rsidRPr="006264D9">
        <w:rPr>
          <w:b/>
        </w:rPr>
        <w:t>EX-WORXS</w:t>
      </w:r>
      <w:r>
        <w:t xml:space="preserve"> and </w:t>
      </w:r>
      <w:r w:rsidRPr="006264D9">
        <w:rPr>
          <w:b/>
        </w:rPr>
        <w:t>CIP</w:t>
      </w:r>
      <w:r>
        <w:t xml:space="preserve"> basis</w:t>
      </w:r>
      <w:r>
        <w:rPr>
          <w:spacing w:val="-20"/>
        </w:rPr>
        <w:t xml:space="preserve"> </w:t>
      </w:r>
      <w:r>
        <w:t>indicating</w:t>
      </w:r>
      <w:r>
        <w:rPr>
          <w:w w:val="98"/>
        </w:rPr>
        <w:t xml:space="preserve"> </w:t>
      </w:r>
      <w:r>
        <w:t>the mode of</w:t>
      </w:r>
      <w:r>
        <w:rPr>
          <w:spacing w:val="-27"/>
        </w:rPr>
        <w:t xml:space="preserve"> </w:t>
      </w:r>
      <w:r>
        <w:t>shipment.</w:t>
      </w:r>
    </w:p>
    <w:p w:rsidR="00F05F20" w:rsidRDefault="00F05F20" w:rsidP="00F05F20">
      <w:pPr>
        <w:pStyle w:val="Default"/>
        <w:jc w:val="both"/>
      </w:pPr>
    </w:p>
    <w:p w:rsidR="00846F15" w:rsidRPr="0030400E" w:rsidRDefault="0030400E" w:rsidP="00A846B1">
      <w:pPr>
        <w:pStyle w:val="Default"/>
        <w:jc w:val="both"/>
      </w:pPr>
      <w:r>
        <w:rPr>
          <w:b/>
        </w:rPr>
        <w:t xml:space="preserve">v </w:t>
      </w:r>
      <w:r w:rsidR="00A328E8" w:rsidRPr="0030400E">
        <w:rPr>
          <w:b/>
        </w:rPr>
        <w:t>Agency Comm</w:t>
      </w:r>
      <w:r w:rsidR="00B00167">
        <w:rPr>
          <w:b/>
        </w:rPr>
        <w:t>i</w:t>
      </w:r>
      <w:r w:rsidR="00A328E8" w:rsidRPr="0030400E">
        <w:rPr>
          <w:b/>
        </w:rPr>
        <w:t>ssion</w:t>
      </w:r>
      <w:r w:rsidR="00A328E8" w:rsidRPr="0030400E">
        <w:t>: - Agency commission, if any, will be paid to the Indian agents</w:t>
      </w:r>
      <w:r w:rsidR="00A328E8" w:rsidRPr="0030400E">
        <w:rPr>
          <w:spacing w:val="-2"/>
        </w:rPr>
        <w:t xml:space="preserve"> </w:t>
      </w:r>
      <w:r w:rsidR="00A328E8" w:rsidRPr="0030400E">
        <w:t>in</w:t>
      </w:r>
      <w:r w:rsidR="00A328E8" w:rsidRPr="0030400E">
        <w:rPr>
          <w:w w:val="97"/>
        </w:rPr>
        <w:t xml:space="preserve"> </w:t>
      </w:r>
      <w:r w:rsidR="00A328E8" w:rsidRPr="0030400E">
        <w:t>Rupees on receipt of the equipment and after satisfactory installation. Agency</w:t>
      </w:r>
      <w:r w:rsidR="00A328E8" w:rsidRPr="0030400E">
        <w:rPr>
          <w:spacing w:val="-30"/>
        </w:rPr>
        <w:t xml:space="preserve"> </w:t>
      </w:r>
      <w:r w:rsidR="00A328E8" w:rsidRPr="0030400E">
        <w:t>Commission</w:t>
      </w:r>
      <w:r w:rsidR="00A328E8" w:rsidRPr="0030400E">
        <w:rPr>
          <w:w w:val="96"/>
        </w:rPr>
        <w:t xml:space="preserve"> </w:t>
      </w:r>
      <w:r w:rsidR="00A328E8" w:rsidRPr="0030400E">
        <w:t xml:space="preserve">will not be paid in foreign currency under any circumstances. The details  should </w:t>
      </w:r>
      <w:r w:rsidR="00A328E8" w:rsidRPr="0030400E">
        <w:rPr>
          <w:spacing w:val="41"/>
        </w:rPr>
        <w:t xml:space="preserve"> </w:t>
      </w:r>
      <w:r w:rsidR="00A328E8" w:rsidRPr="0030400E">
        <w:t>be</w:t>
      </w:r>
      <w:r w:rsidR="00A328E8" w:rsidRPr="0030400E">
        <w:rPr>
          <w:w w:val="101"/>
        </w:rPr>
        <w:t xml:space="preserve"> </w:t>
      </w:r>
      <w:r w:rsidR="006264D9" w:rsidRPr="0030400E">
        <w:rPr>
          <w:w w:val="101"/>
        </w:rPr>
        <w:t>s</w:t>
      </w:r>
      <w:r w:rsidR="00A328E8" w:rsidRPr="0030400E">
        <w:t>hown in Tender even in the case of ’Nil’ commission. The tenderer</w:t>
      </w:r>
      <w:r w:rsidR="00A328E8" w:rsidRPr="0030400E">
        <w:rPr>
          <w:spacing w:val="1"/>
        </w:rPr>
        <w:t xml:space="preserve"> </w:t>
      </w:r>
      <w:r w:rsidR="00A328E8" w:rsidRPr="0030400E">
        <w:t>should</w:t>
      </w:r>
      <w:r w:rsidR="00A328E8" w:rsidRPr="0030400E">
        <w:rPr>
          <w:w w:val="96"/>
        </w:rPr>
        <w:t xml:space="preserve"> </w:t>
      </w:r>
      <w:r w:rsidR="00A328E8" w:rsidRPr="0030400E">
        <w:t>indicate the percentage of agency commission to be paid to the Indian agent. The</w:t>
      </w:r>
      <w:r w:rsidR="00A328E8" w:rsidRPr="0030400E">
        <w:rPr>
          <w:spacing w:val="12"/>
        </w:rPr>
        <w:t xml:space="preserve"> </w:t>
      </w:r>
      <w:r w:rsidR="00A328E8" w:rsidRPr="0030400E">
        <w:t>foreign</w:t>
      </w:r>
      <w:r w:rsidR="00A328E8" w:rsidRPr="0030400E">
        <w:rPr>
          <w:w w:val="97"/>
        </w:rPr>
        <w:t xml:space="preserve"> </w:t>
      </w:r>
      <w:r w:rsidR="00A328E8" w:rsidRPr="0030400E">
        <w:t>Principal should indicate about the percentage of payment and it should be included in</w:t>
      </w:r>
      <w:r w:rsidR="00A328E8" w:rsidRPr="0030400E">
        <w:rPr>
          <w:spacing w:val="27"/>
        </w:rPr>
        <w:t xml:space="preserve"> </w:t>
      </w:r>
      <w:r w:rsidR="00A328E8" w:rsidRPr="0030400E">
        <w:t>the</w:t>
      </w:r>
      <w:r w:rsidR="00A328E8" w:rsidRPr="0030400E">
        <w:rPr>
          <w:w w:val="94"/>
        </w:rPr>
        <w:t xml:space="preserve"> </w:t>
      </w:r>
      <w:r w:rsidR="00A328E8" w:rsidRPr="0030400E">
        <w:t>originally quoted basic price, if</w:t>
      </w:r>
      <w:r w:rsidR="00A328E8" w:rsidRPr="0030400E">
        <w:rPr>
          <w:spacing w:val="-25"/>
        </w:rPr>
        <w:t xml:space="preserve"> </w:t>
      </w:r>
      <w:r w:rsidR="00A328E8" w:rsidRPr="0030400E">
        <w:t>any.</w:t>
      </w:r>
    </w:p>
    <w:p w:rsidR="00846F15" w:rsidRDefault="00846F15" w:rsidP="00A846B1">
      <w:pPr>
        <w:pStyle w:val="Default"/>
        <w:jc w:val="both"/>
        <w:rPr>
          <w:sz w:val="27"/>
          <w:szCs w:val="27"/>
        </w:rPr>
      </w:pPr>
    </w:p>
    <w:p w:rsidR="00846F15" w:rsidRDefault="0030400E" w:rsidP="00A846B1">
      <w:pPr>
        <w:pStyle w:val="Default"/>
        <w:jc w:val="both"/>
        <w:rPr>
          <w:w w:val="105"/>
        </w:rPr>
      </w:pPr>
      <w:r>
        <w:rPr>
          <w:b/>
          <w:w w:val="105"/>
        </w:rPr>
        <w:t xml:space="preserve">vi </w:t>
      </w:r>
      <w:r w:rsidR="00A328E8" w:rsidRPr="0030400E">
        <w:rPr>
          <w:b/>
          <w:w w:val="105"/>
        </w:rPr>
        <w:t>Terms of Delivery</w:t>
      </w:r>
      <w:r w:rsidR="00A328E8" w:rsidRPr="0030400E">
        <w:rPr>
          <w:w w:val="105"/>
        </w:rPr>
        <w:t xml:space="preserve">  - The item should be supplied to our</w:t>
      </w:r>
      <w:r w:rsidR="00A328E8" w:rsidRPr="0030400E">
        <w:rPr>
          <w:spacing w:val="1"/>
          <w:w w:val="105"/>
        </w:rPr>
        <w:t xml:space="preserve"> </w:t>
      </w:r>
      <w:r w:rsidR="00A328E8" w:rsidRPr="0030400E">
        <w:rPr>
          <w:w w:val="105"/>
        </w:rPr>
        <w:t>various</w:t>
      </w:r>
      <w:r w:rsidR="00A328E8" w:rsidRPr="0030400E">
        <w:rPr>
          <w:w w:val="105"/>
        </w:rPr>
        <w:tab/>
      </w:r>
      <w:r w:rsidR="00A328E8" w:rsidRPr="0030400E">
        <w:t>Departments/Institutions</w:t>
      </w:r>
      <w:r w:rsidR="00A328E8" w:rsidRPr="0030400E">
        <w:rPr>
          <w:w w:val="101"/>
        </w:rPr>
        <w:t xml:space="preserve"> </w:t>
      </w:r>
      <w:r w:rsidR="00A328E8" w:rsidRPr="0030400E">
        <w:rPr>
          <w:w w:val="105"/>
        </w:rPr>
        <w:t xml:space="preserve">as per Purchase Order. In case of import supply, the item should be delivered at the </w:t>
      </w:r>
      <w:r w:rsidR="00A328E8" w:rsidRPr="0030400E">
        <w:rPr>
          <w:i/>
          <w:w w:val="105"/>
        </w:rPr>
        <w:t>cost</w:t>
      </w:r>
      <w:r w:rsidR="00A328E8" w:rsidRPr="0030400E">
        <w:rPr>
          <w:i/>
          <w:spacing w:val="-3"/>
          <w:w w:val="105"/>
        </w:rPr>
        <w:t xml:space="preserve"> </w:t>
      </w:r>
      <w:r w:rsidR="00A328E8" w:rsidRPr="0030400E">
        <w:rPr>
          <w:w w:val="105"/>
        </w:rPr>
        <w:t>of</w:t>
      </w:r>
      <w:r w:rsidR="00A328E8" w:rsidRPr="0030400E">
        <w:rPr>
          <w:w w:val="104"/>
        </w:rPr>
        <w:t xml:space="preserve"> </w:t>
      </w:r>
      <w:r w:rsidR="00A328E8" w:rsidRPr="0030400E">
        <w:rPr>
          <w:w w:val="105"/>
        </w:rPr>
        <w:t>the supplier to our Institution. The Installation/Commissioning should be completed</w:t>
      </w:r>
      <w:r w:rsidR="00A328E8" w:rsidRPr="0030400E">
        <w:rPr>
          <w:spacing w:val="23"/>
          <w:w w:val="105"/>
        </w:rPr>
        <w:t xml:space="preserve"> </w:t>
      </w:r>
      <w:r w:rsidR="00A328E8" w:rsidRPr="0030400E">
        <w:rPr>
          <w:w w:val="105"/>
        </w:rPr>
        <w:t>as</w:t>
      </w:r>
      <w:r w:rsidR="00A328E8" w:rsidRPr="0030400E">
        <w:rPr>
          <w:w w:val="106"/>
        </w:rPr>
        <w:t xml:space="preserve"> </w:t>
      </w:r>
      <w:r w:rsidR="00A328E8" w:rsidRPr="0030400E">
        <w:rPr>
          <w:w w:val="105"/>
        </w:rPr>
        <w:t>specified</w:t>
      </w:r>
      <w:r w:rsidR="00A328E8" w:rsidRPr="0030400E">
        <w:rPr>
          <w:spacing w:val="-2"/>
          <w:w w:val="105"/>
        </w:rPr>
        <w:t xml:space="preserve"> </w:t>
      </w:r>
      <w:r w:rsidR="00A328E8" w:rsidRPr="0030400E">
        <w:rPr>
          <w:w w:val="105"/>
        </w:rPr>
        <w:t>in</w:t>
      </w:r>
      <w:r w:rsidR="00A328E8" w:rsidRPr="0030400E">
        <w:rPr>
          <w:spacing w:val="-22"/>
          <w:w w:val="105"/>
        </w:rPr>
        <w:t xml:space="preserve"> </w:t>
      </w:r>
      <w:r w:rsidR="00A328E8" w:rsidRPr="0030400E">
        <w:rPr>
          <w:w w:val="105"/>
        </w:rPr>
        <w:t>our</w:t>
      </w:r>
      <w:r w:rsidR="00A328E8" w:rsidRPr="0030400E">
        <w:rPr>
          <w:spacing w:val="-13"/>
          <w:w w:val="105"/>
        </w:rPr>
        <w:t xml:space="preserve"> </w:t>
      </w:r>
      <w:r w:rsidR="00A328E8" w:rsidRPr="0030400E">
        <w:rPr>
          <w:w w:val="105"/>
        </w:rPr>
        <w:t>important</w:t>
      </w:r>
      <w:r w:rsidR="00A328E8" w:rsidRPr="0030400E">
        <w:rPr>
          <w:spacing w:val="-13"/>
          <w:w w:val="105"/>
        </w:rPr>
        <w:t xml:space="preserve"> </w:t>
      </w:r>
      <w:r w:rsidR="00A328E8" w:rsidRPr="0030400E">
        <w:rPr>
          <w:w w:val="105"/>
        </w:rPr>
        <w:t>conditions.</w:t>
      </w:r>
    </w:p>
    <w:p w:rsidR="005129D2" w:rsidRPr="0030400E" w:rsidRDefault="005129D2" w:rsidP="00A846B1">
      <w:pPr>
        <w:pStyle w:val="Default"/>
        <w:jc w:val="both"/>
        <w:rPr>
          <w:szCs w:val="23"/>
        </w:rPr>
      </w:pPr>
    </w:p>
    <w:p w:rsidR="00954B45" w:rsidRDefault="0030400E" w:rsidP="00954B45">
      <w:pPr>
        <w:widowControl/>
        <w:contextualSpacing/>
        <w:jc w:val="both"/>
      </w:pPr>
      <w:r w:rsidRPr="00954B45">
        <w:rPr>
          <w:szCs w:val="23"/>
        </w:rPr>
        <w:t>vii</w:t>
      </w:r>
      <w:r w:rsidR="00A307E2" w:rsidRPr="00954B45">
        <w:rPr>
          <w:szCs w:val="23"/>
        </w:rPr>
        <w:t xml:space="preserve">  </w:t>
      </w:r>
      <w:r w:rsidR="00A328E8" w:rsidRPr="00954B45">
        <w:rPr>
          <w:b/>
        </w:rPr>
        <w:t>Technical Bid Opening</w:t>
      </w:r>
      <w:r w:rsidR="00A328E8" w:rsidRPr="0030400E">
        <w:t xml:space="preserve">: The technical bid wlll be opened on </w:t>
      </w:r>
      <w:r w:rsidR="000D0DE8">
        <w:t>16</w:t>
      </w:r>
      <w:r>
        <w:t>/0</w:t>
      </w:r>
      <w:r w:rsidR="000D0DE8">
        <w:t>2</w:t>
      </w:r>
      <w:r>
        <w:t>/</w:t>
      </w:r>
      <w:r w:rsidR="00C042C4">
        <w:t>201</w:t>
      </w:r>
      <w:r w:rsidR="00013DA3">
        <w:t>8</w:t>
      </w:r>
      <w:r w:rsidR="00C042C4">
        <w:t xml:space="preserve"> </w:t>
      </w:r>
      <w:r w:rsidR="009E364D">
        <w:t>between</w:t>
      </w:r>
      <w:r w:rsidR="00C042C4">
        <w:t xml:space="preserve"> 3.</w:t>
      </w:r>
      <w:r w:rsidR="00A328E8" w:rsidRPr="0030400E">
        <w:t>30 pm to</w:t>
      </w:r>
      <w:r w:rsidR="00A328E8" w:rsidRPr="00954B45">
        <w:rPr>
          <w:spacing w:val="-30"/>
        </w:rPr>
        <w:t xml:space="preserve"> </w:t>
      </w:r>
      <w:r w:rsidR="00A328E8" w:rsidRPr="0030400E">
        <w:t>4.00</w:t>
      </w:r>
      <w:r w:rsidR="00A328E8" w:rsidRPr="00954B45">
        <w:rPr>
          <w:w w:val="96"/>
        </w:rPr>
        <w:t xml:space="preserve"> </w:t>
      </w:r>
      <w:r w:rsidR="00A328E8" w:rsidRPr="0030400E">
        <w:t xml:space="preserve">pm In Department of </w:t>
      </w:r>
      <w:r w:rsidR="00FB76FC">
        <w:t>M</w:t>
      </w:r>
      <w:r w:rsidR="000D0DE8">
        <w:t>echanical</w:t>
      </w:r>
      <w:r w:rsidR="00FB76FC">
        <w:t xml:space="preserve"> </w:t>
      </w:r>
      <w:r w:rsidR="004D30A6">
        <w:t xml:space="preserve">Engineering </w:t>
      </w:r>
      <w:r>
        <w:t xml:space="preserve"> </w:t>
      </w:r>
      <w:r w:rsidR="00A328E8" w:rsidRPr="0030400E">
        <w:t>,IIT Madras and</w:t>
      </w:r>
      <w:r w:rsidR="00A328E8" w:rsidRPr="00954B45">
        <w:rPr>
          <w:spacing w:val="-31"/>
        </w:rPr>
        <w:t xml:space="preserve"> </w:t>
      </w:r>
      <w:r w:rsidR="00A328E8" w:rsidRPr="0030400E">
        <w:t>the</w:t>
      </w:r>
      <w:r w:rsidR="006264D9" w:rsidRPr="0030400E">
        <w:t xml:space="preserve"> </w:t>
      </w:r>
      <w:r w:rsidR="00A328E8">
        <w:t>financial bids of those tenders who are technically qualified will be opened at a later</w:t>
      </w:r>
      <w:r w:rsidR="00A328E8" w:rsidRPr="00954B45">
        <w:rPr>
          <w:spacing w:val="-7"/>
        </w:rPr>
        <w:t xml:space="preserve"> </w:t>
      </w:r>
      <w:r w:rsidR="00A328E8">
        <w:t>date</w:t>
      </w:r>
      <w:r w:rsidR="00A328E8" w:rsidRPr="00954B45">
        <w:rPr>
          <w:w w:val="95"/>
        </w:rPr>
        <w:t xml:space="preserve"> </w:t>
      </w:r>
      <w:r w:rsidR="00A328E8">
        <w:t>under intimation to</w:t>
      </w:r>
      <w:r w:rsidR="00A328E8" w:rsidRPr="00954B45">
        <w:rPr>
          <w:spacing w:val="-34"/>
        </w:rPr>
        <w:t xml:space="preserve"> </w:t>
      </w:r>
      <w:r w:rsidR="00A328E8">
        <w:t>them.</w:t>
      </w:r>
    </w:p>
    <w:p w:rsidR="00846F15" w:rsidRDefault="00846F15" w:rsidP="00A846B1">
      <w:pPr>
        <w:pStyle w:val="Default"/>
        <w:jc w:val="both"/>
      </w:pPr>
    </w:p>
    <w:p w:rsidR="00846F15" w:rsidRPr="00A307E2" w:rsidRDefault="002A5C57" w:rsidP="00A846B1">
      <w:pPr>
        <w:pStyle w:val="Default"/>
        <w:jc w:val="both"/>
        <w:rPr>
          <w:b/>
        </w:rPr>
      </w:pPr>
      <w:r>
        <w:rPr>
          <w:w w:val="95"/>
        </w:rPr>
        <w:t>viii</w:t>
      </w:r>
      <w:r w:rsidR="00A328E8">
        <w:rPr>
          <w:w w:val="95"/>
        </w:rPr>
        <w:t>.</w:t>
      </w:r>
      <w:r w:rsidR="00C042C4">
        <w:rPr>
          <w:w w:val="95"/>
        </w:rPr>
        <w:t xml:space="preserve"> </w:t>
      </w:r>
      <w:r w:rsidR="00A328E8" w:rsidRPr="00A307E2">
        <w:rPr>
          <w:b/>
        </w:rPr>
        <w:t>IIT</w:t>
      </w:r>
      <w:r w:rsidR="00A328E8" w:rsidRPr="00A307E2">
        <w:rPr>
          <w:b/>
          <w:spacing w:val="-10"/>
        </w:rPr>
        <w:t xml:space="preserve"> </w:t>
      </w:r>
      <w:r w:rsidR="00A328E8" w:rsidRPr="00A307E2">
        <w:rPr>
          <w:b/>
        </w:rPr>
        <w:t>Madras</w:t>
      </w:r>
      <w:r w:rsidR="00A328E8" w:rsidRPr="00A307E2">
        <w:rPr>
          <w:b/>
          <w:spacing w:val="-3"/>
        </w:rPr>
        <w:t xml:space="preserve"> </w:t>
      </w:r>
      <w:r w:rsidR="00A328E8" w:rsidRPr="00A307E2">
        <w:rPr>
          <w:b/>
        </w:rPr>
        <w:t>reserves</w:t>
      </w:r>
      <w:r w:rsidR="00A328E8" w:rsidRPr="00A307E2">
        <w:rPr>
          <w:b/>
          <w:spacing w:val="-13"/>
        </w:rPr>
        <w:t xml:space="preserve"> </w:t>
      </w:r>
      <w:r w:rsidR="00A328E8" w:rsidRPr="00A307E2">
        <w:rPr>
          <w:b/>
        </w:rPr>
        <w:t>the</w:t>
      </w:r>
      <w:r w:rsidR="00A328E8" w:rsidRPr="00A307E2">
        <w:rPr>
          <w:b/>
          <w:spacing w:val="-5"/>
        </w:rPr>
        <w:t xml:space="preserve"> </w:t>
      </w:r>
      <w:r w:rsidR="00A328E8" w:rsidRPr="00A307E2">
        <w:rPr>
          <w:b/>
        </w:rPr>
        <w:t>full</w:t>
      </w:r>
      <w:r w:rsidR="00A328E8" w:rsidRPr="00A307E2">
        <w:rPr>
          <w:b/>
          <w:spacing w:val="-2"/>
        </w:rPr>
        <w:t xml:space="preserve"> </w:t>
      </w:r>
      <w:r w:rsidR="00A328E8" w:rsidRPr="00A307E2">
        <w:rPr>
          <w:b/>
        </w:rPr>
        <w:t>right</w:t>
      </w:r>
      <w:r w:rsidR="00A328E8" w:rsidRPr="00A307E2">
        <w:rPr>
          <w:b/>
          <w:spacing w:val="-17"/>
        </w:rPr>
        <w:t xml:space="preserve"> </w:t>
      </w:r>
      <w:r w:rsidR="00A328E8" w:rsidRPr="00A307E2">
        <w:rPr>
          <w:b/>
        </w:rPr>
        <w:t>to</w:t>
      </w:r>
      <w:r w:rsidR="00A328E8" w:rsidRPr="00A307E2">
        <w:rPr>
          <w:b/>
          <w:spacing w:val="-5"/>
        </w:rPr>
        <w:t xml:space="preserve"> </w:t>
      </w:r>
      <w:r w:rsidR="00A328E8" w:rsidRPr="00A307E2">
        <w:rPr>
          <w:b/>
        </w:rPr>
        <w:t>accept</w:t>
      </w:r>
      <w:r w:rsidR="00A328E8" w:rsidRPr="00A307E2">
        <w:rPr>
          <w:b/>
          <w:spacing w:val="-11"/>
        </w:rPr>
        <w:t xml:space="preserve"> </w:t>
      </w:r>
      <w:r w:rsidR="00A328E8" w:rsidRPr="00A307E2">
        <w:rPr>
          <w:b/>
        </w:rPr>
        <w:t>/</w:t>
      </w:r>
      <w:r w:rsidR="00A328E8" w:rsidRPr="00A307E2">
        <w:rPr>
          <w:b/>
          <w:spacing w:val="3"/>
        </w:rPr>
        <w:t xml:space="preserve"> </w:t>
      </w:r>
      <w:r w:rsidR="00A328E8" w:rsidRPr="00A307E2">
        <w:rPr>
          <w:b/>
        </w:rPr>
        <w:t>reject</w:t>
      </w:r>
      <w:r w:rsidR="00A328E8" w:rsidRPr="00A307E2">
        <w:rPr>
          <w:b/>
          <w:spacing w:val="-7"/>
        </w:rPr>
        <w:t xml:space="preserve"> </w:t>
      </w:r>
      <w:r w:rsidR="00C042C4">
        <w:rPr>
          <w:b/>
          <w:spacing w:val="-7"/>
        </w:rPr>
        <w:t>a</w:t>
      </w:r>
      <w:r w:rsidR="00C042C4">
        <w:rPr>
          <w:b/>
        </w:rPr>
        <w:t>n</w:t>
      </w:r>
      <w:r w:rsidR="00A328E8" w:rsidRPr="00A307E2">
        <w:rPr>
          <w:b/>
        </w:rPr>
        <w:t>y</w:t>
      </w:r>
      <w:r w:rsidR="00A328E8" w:rsidRPr="00A307E2">
        <w:rPr>
          <w:b/>
          <w:spacing w:val="-10"/>
        </w:rPr>
        <w:t xml:space="preserve"> </w:t>
      </w:r>
      <w:r w:rsidR="00A328E8" w:rsidRPr="00A307E2">
        <w:rPr>
          <w:b/>
        </w:rPr>
        <w:t>tender</w:t>
      </w:r>
      <w:r w:rsidR="00A328E8" w:rsidRPr="00A307E2">
        <w:rPr>
          <w:b/>
          <w:spacing w:val="9"/>
        </w:rPr>
        <w:t xml:space="preserve"> </w:t>
      </w:r>
      <w:r w:rsidR="00A328E8" w:rsidRPr="00A307E2">
        <w:rPr>
          <w:b/>
        </w:rPr>
        <w:t>at</w:t>
      </w:r>
      <w:r w:rsidR="00A328E8" w:rsidRPr="00A307E2">
        <w:rPr>
          <w:b/>
          <w:spacing w:val="-7"/>
        </w:rPr>
        <w:t xml:space="preserve"> </w:t>
      </w:r>
      <w:r w:rsidR="00C60128">
        <w:rPr>
          <w:b/>
          <w:spacing w:val="-7"/>
        </w:rPr>
        <w:t xml:space="preserve">any </w:t>
      </w:r>
      <w:r w:rsidR="00A328E8" w:rsidRPr="00A307E2">
        <w:rPr>
          <w:b/>
        </w:rPr>
        <w:t>stage</w:t>
      </w:r>
      <w:r w:rsidR="00A328E8" w:rsidRPr="00A307E2">
        <w:rPr>
          <w:b/>
          <w:spacing w:val="-7"/>
        </w:rPr>
        <w:t xml:space="preserve"> </w:t>
      </w:r>
      <w:r w:rsidR="00A328E8" w:rsidRPr="00A307E2">
        <w:rPr>
          <w:b/>
        </w:rPr>
        <w:t>without</w:t>
      </w:r>
      <w:r w:rsidR="00A328E8" w:rsidRPr="00A307E2">
        <w:rPr>
          <w:b/>
          <w:spacing w:val="6"/>
        </w:rPr>
        <w:t xml:space="preserve"> </w:t>
      </w:r>
      <w:r w:rsidR="00A328E8" w:rsidRPr="00A307E2">
        <w:rPr>
          <w:b/>
        </w:rPr>
        <w:t>assigning</w:t>
      </w:r>
      <w:r w:rsidR="00A328E8" w:rsidRPr="00A307E2">
        <w:rPr>
          <w:b/>
          <w:spacing w:val="1"/>
        </w:rPr>
        <w:t xml:space="preserve"> </w:t>
      </w:r>
      <w:r w:rsidR="00A328E8" w:rsidRPr="00A307E2">
        <w:rPr>
          <w:b/>
        </w:rPr>
        <w:t>any</w:t>
      </w:r>
      <w:r w:rsidR="00A328E8" w:rsidRPr="00A307E2">
        <w:rPr>
          <w:b/>
          <w:w w:val="96"/>
        </w:rPr>
        <w:t xml:space="preserve"> </w:t>
      </w:r>
      <w:r w:rsidR="00A328E8" w:rsidRPr="00A307E2">
        <w:rPr>
          <w:b/>
        </w:rPr>
        <w:t>reason.</w:t>
      </w:r>
    </w:p>
    <w:p w:rsidR="00846F15" w:rsidRDefault="00846F15" w:rsidP="00A846B1">
      <w:pPr>
        <w:pStyle w:val="Default"/>
        <w:jc w:val="both"/>
      </w:pPr>
    </w:p>
    <w:p w:rsidR="00846F15" w:rsidRDefault="00846F15" w:rsidP="00A846B1">
      <w:pPr>
        <w:pStyle w:val="Default"/>
        <w:jc w:val="both"/>
        <w:rPr>
          <w:sz w:val="26"/>
          <w:szCs w:val="26"/>
        </w:rPr>
      </w:pPr>
    </w:p>
    <w:p w:rsidR="00846F15" w:rsidRDefault="00A328E8" w:rsidP="00A846B1">
      <w:pPr>
        <w:pStyle w:val="Default"/>
        <w:jc w:val="both"/>
        <w:rPr>
          <w:sz w:val="21"/>
          <w:szCs w:val="21"/>
        </w:rPr>
      </w:pPr>
      <w:r>
        <w:rPr>
          <w:w w:val="110"/>
          <w:sz w:val="21"/>
        </w:rPr>
        <w:t>Yours</w:t>
      </w:r>
      <w:r>
        <w:rPr>
          <w:spacing w:val="38"/>
          <w:w w:val="110"/>
          <w:sz w:val="21"/>
        </w:rPr>
        <w:t xml:space="preserve"> </w:t>
      </w:r>
      <w:r>
        <w:rPr>
          <w:w w:val="110"/>
          <w:sz w:val="21"/>
        </w:rPr>
        <w:t>sincerely,</w:t>
      </w:r>
    </w:p>
    <w:p w:rsidR="00846F15" w:rsidRDefault="00A977FB" w:rsidP="00A846B1">
      <w:pPr>
        <w:pStyle w:val="Default"/>
        <w:jc w:val="both"/>
        <w:rPr>
          <w:sz w:val="9"/>
          <w:szCs w:val="9"/>
        </w:rPr>
      </w:pPr>
      <w:r>
        <w:rPr>
          <w:noProof/>
        </w:rPr>
        <w:drawing>
          <wp:inline distT="0" distB="0" distL="0" distR="0">
            <wp:extent cx="1984679" cy="988351"/>
            <wp:effectExtent l="19050" t="0" r="0" b="0"/>
            <wp:docPr id="3" name="Picture 2" descr="C:\Users\Administrator\Desktop\tender\SM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tender\SM SIGN.jpg"/>
                    <pic:cNvPicPr>
                      <a:picLocks noChangeAspect="1" noChangeArrowheads="1"/>
                    </pic:cNvPicPr>
                  </pic:nvPicPr>
                  <pic:blipFill>
                    <a:blip r:embed="rId19" cstate="print"/>
                    <a:srcRect/>
                    <a:stretch>
                      <a:fillRect/>
                    </a:stretch>
                  </pic:blipFill>
                  <pic:spPr bwMode="auto">
                    <a:xfrm>
                      <a:off x="0" y="0"/>
                      <a:ext cx="1984685" cy="988354"/>
                    </a:xfrm>
                    <a:prstGeom prst="rect">
                      <a:avLst/>
                    </a:prstGeom>
                    <a:noFill/>
                    <a:ln w="9525">
                      <a:noFill/>
                      <a:miter lim="800000"/>
                      <a:headEnd/>
                      <a:tailEnd/>
                    </a:ln>
                  </pic:spPr>
                </pic:pic>
              </a:graphicData>
            </a:graphic>
          </wp:inline>
        </w:drawing>
      </w:r>
    </w:p>
    <w:p w:rsidR="00846F15" w:rsidRDefault="00846F15" w:rsidP="00A846B1">
      <w:pPr>
        <w:pStyle w:val="Default"/>
        <w:jc w:val="both"/>
        <w:rPr>
          <w:sz w:val="20"/>
          <w:szCs w:val="20"/>
        </w:rPr>
      </w:pPr>
    </w:p>
    <w:p w:rsidR="000A5A55" w:rsidRDefault="009A0F3F" w:rsidP="00A846B1">
      <w:pPr>
        <w:pStyle w:val="Default"/>
        <w:jc w:val="both"/>
        <w:rPr>
          <w:w w:val="98"/>
        </w:rPr>
      </w:pPr>
      <w:r>
        <w:t>Senior Manager</w:t>
      </w:r>
      <w:r w:rsidR="00A328E8">
        <w:t xml:space="preserve"> (Project</w:t>
      </w:r>
      <w:r w:rsidR="00A328E8">
        <w:rPr>
          <w:spacing w:val="-2"/>
        </w:rPr>
        <w:t xml:space="preserve"> </w:t>
      </w:r>
      <w:r w:rsidR="00A328E8">
        <w:t>Purchase)</w:t>
      </w:r>
      <w:r w:rsidR="00A328E8">
        <w:rPr>
          <w:w w:val="98"/>
        </w:rPr>
        <w:t xml:space="preserve"> </w:t>
      </w:r>
    </w:p>
    <w:p w:rsidR="00846F15" w:rsidRDefault="00A328E8" w:rsidP="00A846B1">
      <w:pPr>
        <w:pStyle w:val="Default"/>
        <w:jc w:val="both"/>
      </w:pPr>
      <w:r>
        <w:t xml:space="preserve">IC&amp;SR, </w:t>
      </w:r>
      <w:r>
        <w:rPr>
          <w:position w:val="1"/>
        </w:rPr>
        <w:t>l.l.T.</w:t>
      </w:r>
      <w:r>
        <w:rPr>
          <w:spacing w:val="-8"/>
          <w:position w:val="1"/>
        </w:rPr>
        <w:t xml:space="preserve"> </w:t>
      </w:r>
      <w:r>
        <w:t>Madras</w:t>
      </w:r>
    </w:p>
    <w:p w:rsidR="00846F15" w:rsidRDefault="00846F15" w:rsidP="00A846B1">
      <w:pPr>
        <w:pStyle w:val="Default"/>
        <w:jc w:val="both"/>
        <w:sectPr w:rsidR="00846F15" w:rsidSect="006F14A9">
          <w:pgSz w:w="11907" w:h="16839" w:code="9"/>
          <w:pgMar w:top="1440" w:right="1080" w:bottom="1440" w:left="1080" w:header="720" w:footer="720" w:gutter="0"/>
          <w:cols w:space="720"/>
          <w:docGrid w:linePitch="299"/>
        </w:sectPr>
      </w:pPr>
    </w:p>
    <w:p w:rsidR="009A0F3F" w:rsidRPr="00404A8F" w:rsidRDefault="009E3D4F" w:rsidP="00A846B1">
      <w:pPr>
        <w:pStyle w:val="Default"/>
        <w:jc w:val="both"/>
        <w:rPr>
          <w:b/>
          <w:u w:val="single"/>
        </w:rPr>
      </w:pPr>
      <w:r w:rsidRPr="009A7A47">
        <w:rPr>
          <w:b/>
        </w:rPr>
        <w:lastRenderedPageBreak/>
        <w:t xml:space="preserve">                                                                  </w:t>
      </w:r>
      <w:r>
        <w:rPr>
          <w:b/>
        </w:rPr>
        <w:t xml:space="preserve">                                      </w:t>
      </w:r>
      <w:r w:rsidR="0031220D">
        <w:rPr>
          <w:b/>
        </w:rPr>
        <w:t xml:space="preserve">        </w:t>
      </w:r>
      <w:r w:rsidRPr="009A7A47">
        <w:rPr>
          <w:b/>
        </w:rPr>
        <w:t xml:space="preserve"> </w:t>
      </w:r>
    </w:p>
    <w:p w:rsidR="009E3D4F" w:rsidRPr="00404A8F" w:rsidRDefault="009E3D4F" w:rsidP="00A846B1">
      <w:pPr>
        <w:pStyle w:val="Default"/>
        <w:jc w:val="both"/>
        <w:rPr>
          <w:b/>
          <w:u w:val="single"/>
        </w:rPr>
      </w:pPr>
      <w:r w:rsidRPr="00404A8F">
        <w:rPr>
          <w:b/>
          <w:u w:val="single"/>
        </w:rPr>
        <w:t>SCHEDULE</w:t>
      </w:r>
    </w:p>
    <w:p w:rsidR="009E3D4F" w:rsidRPr="00404A8F" w:rsidRDefault="009E3D4F" w:rsidP="00A846B1">
      <w:pPr>
        <w:pStyle w:val="Default"/>
        <w:jc w:val="both"/>
        <w:rPr>
          <w:b/>
          <w:u w:val="single"/>
        </w:rPr>
      </w:pPr>
    </w:p>
    <w:p w:rsidR="009E3D4F" w:rsidRPr="00404A8F" w:rsidRDefault="009E3D4F" w:rsidP="00A846B1">
      <w:pPr>
        <w:pStyle w:val="Default"/>
        <w:jc w:val="both"/>
        <w:rPr>
          <w:b/>
          <w:u w:val="single"/>
        </w:rPr>
      </w:pPr>
      <w:r w:rsidRPr="00404A8F">
        <w:rPr>
          <w:b/>
          <w:u w:val="single"/>
        </w:rPr>
        <w:t>Important Conditions of the tender</w:t>
      </w:r>
    </w:p>
    <w:p w:rsidR="009E3D4F" w:rsidRPr="00404A8F" w:rsidRDefault="009E3D4F" w:rsidP="00A846B1">
      <w:pPr>
        <w:pStyle w:val="Default"/>
        <w:jc w:val="both"/>
        <w:rPr>
          <w:b/>
          <w:u w:val="single"/>
        </w:rPr>
      </w:pPr>
    </w:p>
    <w:p w:rsidR="009E3D4F" w:rsidRDefault="009E3D4F" w:rsidP="00A846B1">
      <w:pPr>
        <w:pStyle w:val="Default"/>
        <w:jc w:val="both"/>
      </w:pPr>
      <w:r w:rsidRPr="00404A8F">
        <w:t xml:space="preserve">The due date for the submission of the tender is </w:t>
      </w:r>
      <w:r>
        <w:rPr>
          <w:b/>
          <w:color w:val="FF0000"/>
        </w:rPr>
        <w:t xml:space="preserve">   </w:t>
      </w:r>
      <w:r w:rsidR="0068408F">
        <w:rPr>
          <w:b/>
          <w:color w:val="FF0000"/>
        </w:rPr>
        <w:t>16</w:t>
      </w:r>
      <w:r>
        <w:rPr>
          <w:b/>
          <w:color w:val="FF0000"/>
        </w:rPr>
        <w:t>.0</w:t>
      </w:r>
      <w:r w:rsidR="0068408F">
        <w:rPr>
          <w:b/>
          <w:color w:val="FF0000"/>
        </w:rPr>
        <w:t>2</w:t>
      </w:r>
      <w:r>
        <w:rPr>
          <w:b/>
          <w:color w:val="FF0000"/>
        </w:rPr>
        <w:t>.201</w:t>
      </w:r>
      <w:r w:rsidR="00013DA3">
        <w:rPr>
          <w:b/>
          <w:color w:val="FF0000"/>
        </w:rPr>
        <w:t>8</w:t>
      </w:r>
      <w:r>
        <w:rPr>
          <w:b/>
          <w:color w:val="FF0000"/>
        </w:rPr>
        <w:t>, 2</w:t>
      </w:r>
      <w:r w:rsidRPr="009567E1">
        <w:rPr>
          <w:b/>
          <w:color w:val="FF0000"/>
        </w:rPr>
        <w:t>:30</w:t>
      </w:r>
      <w:r>
        <w:rPr>
          <w:b/>
          <w:color w:val="FF0000"/>
        </w:rPr>
        <w:t xml:space="preserve"> </w:t>
      </w:r>
      <w:r w:rsidRPr="009567E1">
        <w:rPr>
          <w:b/>
          <w:color w:val="FF0000"/>
        </w:rPr>
        <w:t>pm</w:t>
      </w:r>
      <w:r w:rsidRPr="00D370C3">
        <w:rPr>
          <w:b/>
          <w:color w:val="FF0000"/>
        </w:rPr>
        <w:t>.</w:t>
      </w:r>
      <w:r w:rsidR="004D5396">
        <w:rPr>
          <w:b/>
          <w:color w:val="FF0000"/>
        </w:rPr>
        <w:t xml:space="preserve"> </w:t>
      </w:r>
      <w:r w:rsidRPr="00ED2EE5">
        <w:t>The offers / bids should be submitted in two bids system (i.e.) Technical bid and Financial bid. The Technical bid should consist of all technical details / specifications only.  The Financial bid should indicate item-wise price for each item and it should contain all Commercial Terms and Conditions including Taxes, transportation, packing &amp; forwarding, installation, guarantee, payment terms, pricing terms etc.  The Technical bid and Financial bid should be put in separate covers and sealed.  Both the sealed covers should be put in a bigger cover.  The Tender for supply of</w:t>
      </w:r>
      <w:r>
        <w:t xml:space="preserve"> </w:t>
      </w:r>
      <w:r w:rsidRPr="007543D0">
        <w:rPr>
          <w:rFonts w:ascii="Book Antiqua" w:hAnsi="Book Antiqua" w:cs="Arial"/>
          <w:b/>
        </w:rPr>
        <w:t>“</w:t>
      </w:r>
      <w:r w:rsidR="00FB76FC">
        <w:rPr>
          <w:rFonts w:ascii="Arial" w:hAnsi="Arial" w:cs="Arial"/>
          <w:b/>
          <w:u w:val="single"/>
        </w:rPr>
        <w:t xml:space="preserve">HIGH SPEED COLOUR CAMERA </w:t>
      </w:r>
      <w:r w:rsidR="002E02F0">
        <w:rPr>
          <w:rFonts w:ascii="Book Antiqua" w:hAnsi="Book Antiqua" w:cs="Arial"/>
          <w:b/>
        </w:rPr>
        <w:t>Tender no</w:t>
      </w:r>
      <w:r w:rsidR="00C96A48">
        <w:rPr>
          <w:rFonts w:ascii="Book Antiqua" w:hAnsi="Book Antiqua" w:cs="Arial"/>
          <w:b/>
        </w:rPr>
        <w:t>:</w:t>
      </w:r>
      <w:r w:rsidR="00C96A48" w:rsidRPr="00C96A48">
        <w:rPr>
          <w:w w:val="95"/>
        </w:rPr>
        <w:t xml:space="preserve"> </w:t>
      </w:r>
      <w:r w:rsidR="00FB76FC">
        <w:rPr>
          <w:b/>
          <w:w w:val="95"/>
        </w:rPr>
        <w:t>ME</w:t>
      </w:r>
      <w:r w:rsidR="00C96A48" w:rsidRPr="00C96A48">
        <w:rPr>
          <w:b/>
          <w:w w:val="95"/>
        </w:rPr>
        <w:t>E/</w:t>
      </w:r>
      <w:r w:rsidR="00FB76FC">
        <w:rPr>
          <w:b/>
          <w:w w:val="95"/>
        </w:rPr>
        <w:t>ASHS</w:t>
      </w:r>
      <w:r w:rsidR="00C96A48" w:rsidRPr="00C96A48">
        <w:rPr>
          <w:b/>
          <w:w w:val="95"/>
        </w:rPr>
        <w:t>/</w:t>
      </w:r>
      <w:r w:rsidR="008226D5">
        <w:rPr>
          <w:b/>
          <w:w w:val="95"/>
        </w:rPr>
        <w:t>050</w:t>
      </w:r>
      <w:r w:rsidR="00C96A48" w:rsidRPr="00C96A48">
        <w:rPr>
          <w:b/>
          <w:w w:val="95"/>
        </w:rPr>
        <w:t>/2017</w:t>
      </w:r>
      <w:r w:rsidR="002E02F0">
        <w:rPr>
          <w:rFonts w:ascii="Book Antiqua" w:hAnsi="Book Antiqua" w:cs="Arial"/>
          <w:b/>
        </w:rPr>
        <w:t>"</w:t>
      </w:r>
      <w:r>
        <w:rPr>
          <w:rFonts w:ascii="Book Antiqua" w:hAnsi="Book Antiqua" w:cs="Arial"/>
          <w:b/>
        </w:rPr>
        <w:t xml:space="preserve"> </w:t>
      </w:r>
      <w:r w:rsidRPr="007F295E">
        <w:t>should be written on the left side of the Outer bigger cover and sealed.</w:t>
      </w:r>
    </w:p>
    <w:p w:rsidR="0031220D" w:rsidRDefault="0031220D" w:rsidP="00A846B1">
      <w:pPr>
        <w:pStyle w:val="Default"/>
        <w:jc w:val="both"/>
      </w:pPr>
    </w:p>
    <w:p w:rsidR="0031220D" w:rsidRPr="00690EA7" w:rsidRDefault="0031220D" w:rsidP="00A846B1">
      <w:pPr>
        <w:pStyle w:val="Default"/>
        <w:jc w:val="both"/>
      </w:pPr>
      <w:r>
        <w:t>2.</w:t>
      </w:r>
      <w:r w:rsidRPr="0031220D">
        <w:rPr>
          <w:b/>
        </w:rPr>
        <w:t>EMD</w:t>
      </w:r>
      <w:r w:rsidR="002A5C57">
        <w:rPr>
          <w:b/>
        </w:rPr>
        <w:t xml:space="preserve">: </w:t>
      </w:r>
      <w:r w:rsidR="007C573F">
        <w:rPr>
          <w:b/>
        </w:rPr>
        <w:t>The EMD in the form of</w:t>
      </w:r>
      <w:r w:rsidR="003E163F">
        <w:rPr>
          <w:b/>
        </w:rPr>
        <w:t xml:space="preserve"> account payee </w:t>
      </w:r>
      <w:r w:rsidR="007C573F">
        <w:rPr>
          <w:b/>
        </w:rPr>
        <w:t xml:space="preserve"> DD for 2% value of </w:t>
      </w:r>
      <w:r w:rsidR="003E163F">
        <w:rPr>
          <w:b/>
        </w:rPr>
        <w:t xml:space="preserve">the item in favor  of Registrar IIT </w:t>
      </w:r>
      <w:r w:rsidR="00092910">
        <w:rPr>
          <w:b/>
        </w:rPr>
        <w:t>M</w:t>
      </w:r>
      <w:r w:rsidR="003E163F">
        <w:rPr>
          <w:b/>
        </w:rPr>
        <w:t xml:space="preserve">adras Which should be enclosed in </w:t>
      </w:r>
      <w:r w:rsidR="00092910">
        <w:rPr>
          <w:b/>
        </w:rPr>
        <w:t xml:space="preserve">the </w:t>
      </w:r>
      <w:r w:rsidR="003E163F">
        <w:rPr>
          <w:b/>
        </w:rPr>
        <w:t>cover containing financial Bid.</w:t>
      </w:r>
      <w:r w:rsidR="00690EA7">
        <w:rPr>
          <w:b/>
        </w:rPr>
        <w:t xml:space="preserve"> </w:t>
      </w:r>
      <w:r w:rsidR="00B072D9" w:rsidRPr="00690EA7">
        <w:t xml:space="preserve">Any offer not accompanied with the EMD shall be </w:t>
      </w:r>
      <w:r w:rsidR="00690EA7">
        <w:t xml:space="preserve">rejected </w:t>
      </w:r>
      <w:r w:rsidR="00B072D9" w:rsidRPr="00690EA7">
        <w:t xml:space="preserve">summarily </w:t>
      </w:r>
      <w:r w:rsidR="00690EA7">
        <w:t xml:space="preserve">as non-responsive. The EMD of the unsuccessful bidders shall be returned within 30 days of the end of the bid validity period. The same shall be forfeited, if the </w:t>
      </w:r>
      <w:proofErr w:type="spellStart"/>
      <w:r w:rsidR="00690EA7">
        <w:t>tenderers</w:t>
      </w:r>
      <w:proofErr w:type="spellEnd"/>
      <w:r w:rsidR="00690EA7">
        <w:t xml:space="preserve"> withdraw their offer after the</w:t>
      </w:r>
      <w:r w:rsidR="00FA60DF">
        <w:t xml:space="preserve"> opening during the bid validity period. The Institute shall not be liable for payment of any interest on EMD. </w:t>
      </w:r>
    </w:p>
    <w:p w:rsidR="004175F8" w:rsidRDefault="004175F8" w:rsidP="004175F8">
      <w:pPr>
        <w:widowControl/>
        <w:autoSpaceDE w:val="0"/>
        <w:autoSpaceDN w:val="0"/>
        <w:adjustRightInd w:val="0"/>
        <w:rPr>
          <w:rFonts w:ascii="Calibri" w:hAnsi="Calibri" w:cs="Calibri"/>
          <w:sz w:val="24"/>
          <w:szCs w:val="24"/>
        </w:rPr>
      </w:pPr>
      <w:r>
        <w:rPr>
          <w:rFonts w:ascii="Calibri" w:hAnsi="Calibri" w:cs="Calibri"/>
          <w:sz w:val="24"/>
          <w:szCs w:val="24"/>
        </w:rPr>
        <w:t xml:space="preserve">     EMD</w:t>
      </w:r>
      <w:r w:rsidRPr="004175F8">
        <w:rPr>
          <w:rFonts w:ascii="Calibri" w:hAnsi="Calibri" w:cs="Calibri"/>
          <w:sz w:val="24"/>
          <w:szCs w:val="24"/>
        </w:rPr>
        <w:t xml:space="preserve"> is </w:t>
      </w:r>
      <w:r>
        <w:rPr>
          <w:rFonts w:ascii="Calibri" w:hAnsi="Calibri" w:cs="Calibri"/>
          <w:sz w:val="24"/>
          <w:szCs w:val="24"/>
        </w:rPr>
        <w:t>exempted for</w:t>
      </w:r>
      <w:r w:rsidRPr="004175F8">
        <w:rPr>
          <w:rFonts w:ascii="Calibri" w:hAnsi="Calibri" w:cs="Calibri"/>
          <w:sz w:val="24"/>
          <w:szCs w:val="24"/>
        </w:rPr>
        <w:t xml:space="preserve"> Micro and Small Enterprises (MSEs) as defined in MSE Procurement Policy issued by Department of Micro, Small and Medium Enterprises (MSME) or registered with the Central Purchase </w:t>
      </w:r>
      <w:proofErr w:type="spellStart"/>
      <w:r w:rsidRPr="004175F8">
        <w:rPr>
          <w:rFonts w:ascii="Calibri" w:hAnsi="Calibri" w:cs="Calibri"/>
          <w:sz w:val="24"/>
          <w:szCs w:val="24"/>
        </w:rPr>
        <w:t>Organisation</w:t>
      </w:r>
      <w:proofErr w:type="spellEnd"/>
      <w:r w:rsidRPr="004175F8">
        <w:rPr>
          <w:rFonts w:ascii="Calibri" w:hAnsi="Calibri" w:cs="Calibri"/>
          <w:sz w:val="24"/>
          <w:szCs w:val="24"/>
        </w:rPr>
        <w:t xml:space="preserve"> or </w:t>
      </w:r>
      <w:r>
        <w:rPr>
          <w:rFonts w:ascii="Calibri" w:hAnsi="Calibri" w:cs="Calibri"/>
          <w:sz w:val="24"/>
          <w:szCs w:val="24"/>
        </w:rPr>
        <w:t xml:space="preserve">with </w:t>
      </w:r>
      <w:proofErr w:type="spellStart"/>
      <w:r>
        <w:rPr>
          <w:rFonts w:ascii="Calibri" w:hAnsi="Calibri" w:cs="Calibri"/>
          <w:sz w:val="24"/>
          <w:szCs w:val="24"/>
        </w:rPr>
        <w:t>IITMadras</w:t>
      </w:r>
      <w:proofErr w:type="spellEnd"/>
      <w:r w:rsidR="00FA60DF">
        <w:rPr>
          <w:rFonts w:ascii="Calibri" w:hAnsi="Calibri" w:cs="Calibri"/>
          <w:sz w:val="24"/>
          <w:szCs w:val="24"/>
        </w:rPr>
        <w:t xml:space="preserve"> as on the date of submission of </w:t>
      </w:r>
      <w:r w:rsidR="008B5E86">
        <w:rPr>
          <w:rFonts w:ascii="Calibri" w:hAnsi="Calibri" w:cs="Calibri"/>
          <w:sz w:val="24"/>
          <w:szCs w:val="24"/>
        </w:rPr>
        <w:t>bids.</w:t>
      </w:r>
      <w:r>
        <w:rPr>
          <w:rFonts w:ascii="Calibri" w:hAnsi="Calibri" w:cs="Calibri"/>
          <w:sz w:val="24"/>
          <w:szCs w:val="24"/>
        </w:rPr>
        <w:t>.</w:t>
      </w:r>
      <w:r w:rsidRPr="004175F8">
        <w:rPr>
          <w:rFonts w:ascii="Calibri" w:hAnsi="Calibri" w:cs="Calibri"/>
          <w:sz w:val="24"/>
          <w:szCs w:val="24"/>
        </w:rPr>
        <w:t xml:space="preserve"> </w:t>
      </w:r>
    </w:p>
    <w:p w:rsidR="008B5E86" w:rsidRPr="004175F8" w:rsidRDefault="008B5E86" w:rsidP="004175F8">
      <w:pPr>
        <w:widowControl/>
        <w:autoSpaceDE w:val="0"/>
        <w:autoSpaceDN w:val="0"/>
        <w:adjustRightInd w:val="0"/>
        <w:rPr>
          <w:rFonts w:ascii="Calibri" w:hAnsi="Calibri" w:cs="Calibri"/>
          <w:sz w:val="24"/>
          <w:szCs w:val="24"/>
        </w:rPr>
      </w:pPr>
    </w:p>
    <w:p w:rsidR="009E3D4F" w:rsidRPr="00404A8F" w:rsidRDefault="00BD1FE1" w:rsidP="00A846B1">
      <w:pPr>
        <w:pStyle w:val="Default"/>
        <w:jc w:val="both"/>
        <w:rPr>
          <w:b/>
        </w:rPr>
      </w:pPr>
      <w:r>
        <w:rPr>
          <w:b/>
        </w:rPr>
        <w:t xml:space="preserve">3. </w:t>
      </w:r>
      <w:r w:rsidR="009E3D4F" w:rsidRPr="00404A8F">
        <w:rPr>
          <w:b/>
        </w:rPr>
        <w:t xml:space="preserve">Performance Security:- </w:t>
      </w:r>
      <w:r w:rsidR="009E3D4F">
        <w:t>The s</w:t>
      </w:r>
      <w:r w:rsidR="009E3D4F" w:rsidRPr="00404A8F">
        <w:t xml:space="preserve">uccessful bidder should </w:t>
      </w:r>
      <w:r w:rsidR="009E3D4F">
        <w:t>submit Performance Security for</w:t>
      </w:r>
      <w:r w:rsidR="009E3D4F" w:rsidRPr="00404A8F">
        <w:t xml:space="preserve"> an amount of 5% of the value of the contract</w:t>
      </w:r>
      <w:r w:rsidR="009E3D4F">
        <w:t xml:space="preserve">/supply within 21 days from the </w:t>
      </w:r>
      <w:r w:rsidR="004D5396">
        <w:t xml:space="preserve">date of </w:t>
      </w:r>
      <w:r w:rsidR="009E3D4F">
        <w:t>issue of work/purchase order</w:t>
      </w:r>
      <w:r w:rsidR="009E3D4F" w:rsidRPr="00404A8F">
        <w:t xml:space="preserve">.  The Performance Security </w:t>
      </w:r>
      <w:r w:rsidR="009E3D4F">
        <w:t>should</w:t>
      </w:r>
      <w:r w:rsidR="009E3D4F" w:rsidRPr="00404A8F">
        <w:t xml:space="preserve"> be furnished in the form of an Account Payee DD</w:t>
      </w:r>
      <w:r w:rsidR="009E3D4F">
        <w:t xml:space="preserve"> /</w:t>
      </w:r>
      <w:r w:rsidR="009E3D4F" w:rsidRPr="00404A8F">
        <w:t xml:space="preserve"> FD Receipt from the commercial bank</w:t>
      </w:r>
      <w:r w:rsidR="009E3D4F">
        <w:t xml:space="preserve"> (or)</w:t>
      </w:r>
      <w:r w:rsidR="009E3D4F" w:rsidRPr="00404A8F">
        <w:t xml:space="preserve"> Bank Guarantee from </w:t>
      </w:r>
      <w:r w:rsidR="009E3D4F">
        <w:t>any nationalized bank in India</w:t>
      </w:r>
      <w:r w:rsidR="009E3D4F" w:rsidRPr="00404A8F">
        <w:t>.</w:t>
      </w:r>
    </w:p>
    <w:p w:rsidR="009E3D4F" w:rsidRPr="00404A8F" w:rsidRDefault="009E3D4F" w:rsidP="00A846B1">
      <w:pPr>
        <w:pStyle w:val="Default"/>
        <w:jc w:val="both"/>
        <w:rPr>
          <w:b/>
        </w:rPr>
      </w:pPr>
    </w:p>
    <w:p w:rsidR="009E3D4F" w:rsidRPr="00404A8F" w:rsidRDefault="009E3D4F" w:rsidP="00A846B1">
      <w:pPr>
        <w:pStyle w:val="Default"/>
        <w:jc w:val="both"/>
      </w:pPr>
      <w:r w:rsidRPr="00404A8F">
        <w:rPr>
          <w:b/>
        </w:rPr>
        <w:t xml:space="preserve">Performance Security in the form of Bank Guarantee:- </w:t>
      </w:r>
      <w:r w:rsidRPr="00404A8F">
        <w:t xml:space="preserve"> Incase the successful bidder wishes to submit Performance Security in the form of Bank Guarantee, the Bank Guarantee should be routed through the </w:t>
      </w:r>
      <w:r>
        <w:t>Beneficiary Bank to the end user</w:t>
      </w:r>
      <w:r w:rsidRPr="00404A8F">
        <w:t xml:space="preserve"> bank. Otherwise, the Indian Agent of the foreign vendor has to submit a Bank Guarantee </w:t>
      </w:r>
      <w:r>
        <w:t xml:space="preserve">from </w:t>
      </w:r>
      <w:r w:rsidRPr="00404A8F">
        <w:t>a Nationalized Bank of India.</w:t>
      </w:r>
    </w:p>
    <w:p w:rsidR="009E3D4F" w:rsidRPr="00404A8F" w:rsidRDefault="00F97485" w:rsidP="00A846B1">
      <w:pPr>
        <w:pStyle w:val="Default"/>
        <w:jc w:val="both"/>
      </w:pPr>
      <w:r>
        <w:t xml:space="preserve">    </w:t>
      </w:r>
      <w:r w:rsidR="009E3D4F" w:rsidRPr="00404A8F">
        <w:t>The Bank Guarantee should remain valid for a period of sixty days beyond the date of completion of all contractual obligations of the supplier including the warranty obligations.</w:t>
      </w:r>
    </w:p>
    <w:p w:rsidR="00726B27" w:rsidRDefault="00726B27" w:rsidP="00A846B1">
      <w:pPr>
        <w:pStyle w:val="Default"/>
        <w:jc w:val="both"/>
      </w:pPr>
    </w:p>
    <w:p w:rsidR="009E3D4F" w:rsidRPr="00404A8F" w:rsidRDefault="00BD1FE1" w:rsidP="00A846B1">
      <w:pPr>
        <w:pStyle w:val="Default"/>
        <w:jc w:val="both"/>
      </w:pPr>
      <w:r>
        <w:t>4</w:t>
      </w:r>
      <w:r w:rsidRPr="001977C3">
        <w:rPr>
          <w:b/>
        </w:rPr>
        <w:t>.</w:t>
      </w:r>
      <w:r w:rsidR="001977C3" w:rsidRPr="001977C3">
        <w:rPr>
          <w:b/>
        </w:rPr>
        <w:t xml:space="preserve"> Indian agent</w:t>
      </w:r>
      <w:r w:rsidR="001977C3">
        <w:t>:-</w:t>
      </w:r>
      <w:r>
        <w:t xml:space="preserve"> </w:t>
      </w:r>
      <w:r w:rsidR="009E3D4F" w:rsidRPr="00404A8F">
        <w:t>If an Indian agent is involved, the following documents must be enclosed:</w:t>
      </w:r>
    </w:p>
    <w:p w:rsidR="009E3D4F" w:rsidRPr="00404A8F" w:rsidRDefault="009E3D4F" w:rsidP="00A846B1">
      <w:pPr>
        <w:pStyle w:val="Default"/>
        <w:jc w:val="both"/>
      </w:pPr>
      <w:r w:rsidRPr="00404A8F">
        <w:t>Foreign principal’s proforma invoice indicating the commission payable to the Indian Agent and nature of after-sales service to be rendered by the Indian Agent.</w:t>
      </w:r>
    </w:p>
    <w:p w:rsidR="009E3D4F" w:rsidRPr="00404A8F" w:rsidRDefault="009E3D4F" w:rsidP="00A846B1">
      <w:pPr>
        <w:pStyle w:val="Default"/>
        <w:jc w:val="both"/>
      </w:pPr>
      <w:r w:rsidRPr="00404A8F">
        <w:t>Copy of the agency agreement with the foreign principal and the precise   relationship between them and their mutual interest in the business.</w:t>
      </w:r>
    </w:p>
    <w:p w:rsidR="009E3D4F" w:rsidRPr="00404A8F" w:rsidRDefault="009E3D4F" w:rsidP="00A846B1">
      <w:pPr>
        <w:pStyle w:val="Default"/>
        <w:jc w:val="both"/>
      </w:pPr>
      <w:r w:rsidRPr="00404A8F">
        <w:t>The enlistment of the Indian agent with Director General of Supplies &amp; Disposals under the Compulsory Registration Scheme of Ministry of Finance.</w:t>
      </w:r>
    </w:p>
    <w:p w:rsidR="009E3D4F" w:rsidRPr="00404A8F" w:rsidRDefault="009E3D4F" w:rsidP="00A846B1">
      <w:pPr>
        <w:pStyle w:val="Default"/>
        <w:jc w:val="both"/>
      </w:pPr>
    </w:p>
    <w:p w:rsidR="009E3D4F" w:rsidRPr="00404A8F" w:rsidRDefault="00BD1FE1" w:rsidP="00A846B1">
      <w:pPr>
        <w:pStyle w:val="Default"/>
        <w:jc w:val="both"/>
      </w:pPr>
      <w:r>
        <w:lastRenderedPageBreak/>
        <w:t>5.</w:t>
      </w:r>
      <w:r w:rsidR="009E3D4F" w:rsidRPr="00404A8F">
        <w:t>The offer/bids should be sent only for a machine t</w:t>
      </w:r>
      <w:r w:rsidR="009E3D4F">
        <w:t xml:space="preserve">hat is available in the market </w:t>
      </w:r>
      <w:r w:rsidR="009E3D4F" w:rsidRPr="00404A8F">
        <w:t xml:space="preserve">and supplied to a number of customers.  A list of customers in India and abroad with details must accompany the quotations.  </w:t>
      </w:r>
      <w:r w:rsidR="009E3D4F" w:rsidRPr="00FC3825">
        <w:t>Quotations for a prototype</w:t>
      </w:r>
      <w:r w:rsidR="009E3D4F">
        <w:t xml:space="preserve"> machine </w:t>
      </w:r>
      <w:r w:rsidR="009E3D4F" w:rsidRPr="00404A8F">
        <w:t>will not be accepted.</w:t>
      </w:r>
    </w:p>
    <w:p w:rsidR="009E3D4F" w:rsidRPr="00404A8F" w:rsidRDefault="009E3D4F" w:rsidP="00A846B1">
      <w:pPr>
        <w:pStyle w:val="Default"/>
        <w:jc w:val="both"/>
      </w:pPr>
    </w:p>
    <w:p w:rsidR="009E3D4F" w:rsidRDefault="00BD1FE1" w:rsidP="00A846B1">
      <w:pPr>
        <w:pStyle w:val="Default"/>
        <w:jc w:val="both"/>
      </w:pPr>
      <w:r>
        <w:t>6.</w:t>
      </w:r>
      <w:r w:rsidR="009E3D4F" w:rsidRPr="001977C3">
        <w:rPr>
          <w:b/>
        </w:rPr>
        <w:t>Original catalogue</w:t>
      </w:r>
      <w:r w:rsidR="009E3D4F" w:rsidRPr="00404A8F">
        <w:t xml:space="preserve"> (not any photocopy) of the quoted model duly signed by the principals must accompany the quotation in the Technical bid.  No prices should ever be included in the Technical bid.</w:t>
      </w:r>
    </w:p>
    <w:p w:rsidR="009E3D4F" w:rsidRDefault="00BD1FE1" w:rsidP="00A846B1">
      <w:pPr>
        <w:pStyle w:val="Default"/>
        <w:jc w:val="both"/>
      </w:pPr>
      <w:r>
        <w:t>7.</w:t>
      </w:r>
      <w:r w:rsidR="009E3D4F" w:rsidRPr="000B097A">
        <w:t>Documentary proof for the claimed position and repetition accuracies must be obtained from the principals and submitted along with the relevant pages of the standards.</w:t>
      </w:r>
    </w:p>
    <w:p w:rsidR="009E3D4F" w:rsidRDefault="009E3D4F" w:rsidP="00A846B1">
      <w:pPr>
        <w:pStyle w:val="Default"/>
        <w:jc w:val="both"/>
      </w:pPr>
    </w:p>
    <w:p w:rsidR="009E3D4F" w:rsidRDefault="00BD1FE1" w:rsidP="00A846B1">
      <w:pPr>
        <w:pStyle w:val="Default"/>
        <w:jc w:val="both"/>
      </w:pPr>
      <w:r>
        <w:t>8.</w:t>
      </w:r>
      <w:r w:rsidR="009E3D4F" w:rsidRPr="000B097A">
        <w:t>Compliance or Confirmation report with reference to the specifications and other terms &amp; conditions should also be obtained from the principal.</w:t>
      </w:r>
    </w:p>
    <w:p w:rsidR="009E3D4F" w:rsidRDefault="009E3D4F" w:rsidP="00A846B1">
      <w:pPr>
        <w:pStyle w:val="Default"/>
        <w:jc w:val="both"/>
        <w:rPr>
          <w:b/>
        </w:rPr>
      </w:pPr>
    </w:p>
    <w:p w:rsidR="009E3D4F" w:rsidRDefault="00BD1FE1" w:rsidP="00A846B1">
      <w:pPr>
        <w:pStyle w:val="Default"/>
        <w:jc w:val="both"/>
      </w:pPr>
      <w:r>
        <w:rPr>
          <w:b/>
        </w:rPr>
        <w:t>9.</w:t>
      </w:r>
      <w:r w:rsidR="009E3D4F" w:rsidRPr="000B097A">
        <w:rPr>
          <w:b/>
        </w:rPr>
        <w:t>Validity:</w:t>
      </w:r>
      <w:r w:rsidR="009E3D4F" w:rsidRPr="000B097A">
        <w:t xml:space="preserve"> Validity of Quotation not less than </w:t>
      </w:r>
      <w:r w:rsidR="003D26BB">
        <w:t>9</w:t>
      </w:r>
      <w:r w:rsidR="00954B45">
        <w:t>0</w:t>
      </w:r>
      <w:r w:rsidR="009E3D4F" w:rsidRPr="000B097A">
        <w:t xml:space="preserve"> days from the due date of tender.</w:t>
      </w:r>
    </w:p>
    <w:p w:rsidR="009E3D4F" w:rsidRDefault="009E3D4F" w:rsidP="00A846B1">
      <w:pPr>
        <w:pStyle w:val="Default"/>
        <w:jc w:val="both"/>
        <w:rPr>
          <w:b/>
        </w:rPr>
      </w:pPr>
    </w:p>
    <w:p w:rsidR="00601E6E" w:rsidRDefault="00BD1FE1" w:rsidP="00601E6E">
      <w:pPr>
        <w:pStyle w:val="ListParagraph"/>
        <w:widowControl/>
        <w:contextualSpacing/>
        <w:jc w:val="both"/>
      </w:pPr>
      <w:r>
        <w:rPr>
          <w:b/>
        </w:rPr>
        <w:t>10.</w:t>
      </w:r>
      <w:r w:rsidR="009E3D4F" w:rsidRPr="000B097A">
        <w:rPr>
          <w:b/>
        </w:rPr>
        <w:t>Delivery Schedule</w:t>
      </w:r>
      <w:r w:rsidR="009E3D4F" w:rsidRPr="000B097A">
        <w:t xml:space="preserve">:- The </w:t>
      </w:r>
      <w:proofErr w:type="spellStart"/>
      <w:r w:rsidR="009E3D4F" w:rsidRPr="000B097A">
        <w:t>tenderer</w:t>
      </w:r>
      <w:proofErr w:type="spellEnd"/>
      <w:r w:rsidR="009E3D4F" w:rsidRPr="000B097A">
        <w:t xml:space="preserve"> should indicate clear</w:t>
      </w:r>
      <w:r w:rsidR="009E3D4F">
        <w:t xml:space="preserve">ly the time required for </w:t>
      </w:r>
      <w:r w:rsidR="009E3D4F" w:rsidRPr="000B097A">
        <w:t>delivery of the item.  In case there is any devia</w:t>
      </w:r>
      <w:r w:rsidR="009E3D4F">
        <w:t xml:space="preserve">tion in the delivery schedule, </w:t>
      </w:r>
      <w:r w:rsidR="009E3D4F" w:rsidRPr="000B097A">
        <w:t>liquidated damages clause will be enforced or penalty for the delayed supply period will be levied.</w:t>
      </w:r>
    </w:p>
    <w:p w:rsidR="00601E6E" w:rsidRDefault="000C5978" w:rsidP="00601E6E">
      <w:pPr>
        <w:pStyle w:val="ListParagraph"/>
        <w:widowControl/>
        <w:ind w:firstLine="90"/>
        <w:contextualSpacing/>
        <w:jc w:val="both"/>
      </w:pPr>
      <w:r>
        <w:t xml:space="preserve">Normally the delivery should be </w:t>
      </w:r>
      <w:r w:rsidR="00601E6E" w:rsidRPr="00601E6E">
        <w:t xml:space="preserve"> </w:t>
      </w:r>
      <w:r w:rsidR="00601E6E">
        <w:t xml:space="preserve">in 8 weeks from date of PO. </w:t>
      </w:r>
      <w:r>
        <w:t>If there is</w:t>
      </w:r>
      <w:r w:rsidR="00601E6E">
        <w:t xml:space="preserve"> delay </w:t>
      </w:r>
      <w:r>
        <w:t>, the penalty will be @1</w:t>
      </w:r>
      <w:r w:rsidR="00601E6E">
        <w:t xml:space="preserve"> % per week of delay subject to a max of</w:t>
      </w:r>
      <w:r>
        <w:t>10%</w:t>
      </w:r>
      <w:r w:rsidR="00AC51BD">
        <w:t xml:space="preserve"> of the value of purchase order and</w:t>
      </w:r>
      <w:r w:rsidR="00601E6E">
        <w:t xml:space="preserve"> if the delay is more than </w:t>
      </w:r>
      <w:r w:rsidR="00AC51BD">
        <w:t>10</w:t>
      </w:r>
      <w:r w:rsidR="00601E6E">
        <w:t xml:space="preserve"> w</w:t>
      </w:r>
      <w:r w:rsidR="00AC51BD">
        <w:t xml:space="preserve">eeks, the PO would be cancelled and </w:t>
      </w:r>
      <w:r w:rsidR="00AC51BD" w:rsidRPr="000B097A">
        <w:t>liquidated damages will be enforced</w:t>
      </w:r>
      <w:r w:rsidR="00AC51BD">
        <w:t>.</w:t>
      </w:r>
    </w:p>
    <w:p w:rsidR="00AC51BD" w:rsidRDefault="00AC51BD" w:rsidP="00601E6E">
      <w:pPr>
        <w:pStyle w:val="ListParagraph"/>
        <w:widowControl/>
        <w:ind w:firstLine="90"/>
        <w:contextualSpacing/>
        <w:jc w:val="both"/>
      </w:pPr>
    </w:p>
    <w:p w:rsidR="009E3D4F" w:rsidRDefault="00BD1FE1" w:rsidP="00A846B1">
      <w:pPr>
        <w:pStyle w:val="Default"/>
        <w:jc w:val="both"/>
      </w:pPr>
      <w:r>
        <w:rPr>
          <w:b/>
        </w:rPr>
        <w:t>11.</w:t>
      </w:r>
      <w:r w:rsidR="009E3D4F" w:rsidRPr="000B097A">
        <w:rPr>
          <w:b/>
        </w:rPr>
        <w:t>Risk Purchase Clause</w:t>
      </w:r>
      <w:r w:rsidR="009E3D4F" w:rsidRPr="000B097A">
        <w:t>:- In the event of failure of supply of the item/equipment within the stipulated delivery schedule, the purchaser has all the right to purchase the item/equipment from other sources on the total risk of the supplier under risk purchase clause.</w:t>
      </w:r>
    </w:p>
    <w:p w:rsidR="009E3D4F" w:rsidRDefault="009E3D4F" w:rsidP="00A846B1">
      <w:pPr>
        <w:pStyle w:val="Default"/>
        <w:jc w:val="both"/>
        <w:rPr>
          <w:b/>
        </w:rPr>
      </w:pPr>
    </w:p>
    <w:p w:rsidR="009E3D4F" w:rsidRDefault="00BD1FE1" w:rsidP="00A846B1">
      <w:pPr>
        <w:pStyle w:val="Default"/>
        <w:jc w:val="both"/>
      </w:pPr>
      <w:r>
        <w:rPr>
          <w:b/>
        </w:rPr>
        <w:t>12.</w:t>
      </w:r>
      <w:r w:rsidR="009E3D4F" w:rsidRPr="000B097A">
        <w:rPr>
          <w:b/>
        </w:rPr>
        <w:t>Payment</w:t>
      </w:r>
      <w:r w:rsidR="009E3D4F" w:rsidRPr="000B097A">
        <w:t>:- No Advance payment will be made for Indigenous purchase.  However 90% Payment against Delivery and 10% after installation are agreed to wherever the installation is involved.  In case of import supplies the payment will be made only through</w:t>
      </w:r>
      <w:r w:rsidR="009E3D4F">
        <w:t xml:space="preserve"> 100%</w:t>
      </w:r>
      <w:r w:rsidR="009E3D4F" w:rsidRPr="000B097A">
        <w:t xml:space="preserve"> Letter of Credit </w:t>
      </w:r>
      <w:r w:rsidR="009E3D4F">
        <w:t>i.e. (</w:t>
      </w:r>
      <w:r w:rsidR="009E3D4F" w:rsidRPr="000B097A">
        <w:t>90% payment will be released</w:t>
      </w:r>
      <w:r w:rsidR="009E3D4F">
        <w:t xml:space="preserve"> against shipping documents</w:t>
      </w:r>
      <w:r w:rsidR="009E3D4F" w:rsidRPr="000B097A">
        <w:t xml:space="preserve"> and 10% after </w:t>
      </w:r>
      <w:r w:rsidR="009E3D4F">
        <w:t xml:space="preserve">successful </w:t>
      </w:r>
      <w:r w:rsidR="009E3D4F" w:rsidRPr="000B097A">
        <w:t>installation wherever the installation is being done</w:t>
      </w:r>
      <w:r w:rsidR="009E3D4F">
        <w:t>)</w:t>
      </w:r>
      <w:r w:rsidR="009E3D4F" w:rsidRPr="000B097A">
        <w:t>.</w:t>
      </w:r>
    </w:p>
    <w:p w:rsidR="009E3D4F" w:rsidRDefault="009E3D4F" w:rsidP="00A846B1">
      <w:pPr>
        <w:pStyle w:val="Default"/>
        <w:jc w:val="both"/>
        <w:rPr>
          <w:b/>
        </w:rPr>
      </w:pPr>
    </w:p>
    <w:p w:rsidR="009E3D4F" w:rsidRDefault="00BD1FE1" w:rsidP="00A846B1">
      <w:pPr>
        <w:pStyle w:val="Default"/>
        <w:jc w:val="both"/>
      </w:pPr>
      <w:r>
        <w:rPr>
          <w:b/>
        </w:rPr>
        <w:t>13.</w:t>
      </w:r>
      <w:r w:rsidR="009E3D4F" w:rsidRPr="000B097A">
        <w:rPr>
          <w:b/>
        </w:rPr>
        <w:t xml:space="preserve">Advance Payment:- </w:t>
      </w:r>
      <w:r w:rsidR="009E3D4F" w:rsidRPr="000B097A">
        <w:t>No advance payment is generally admissible. In case of specific percentage of advance payment is required, the Foreign Vendor has to submit a Bank Guarantee equal to the amount of advance payment and it should be routed through the Beneficiary Bank to the end user Bank. Otherwise, the Indian Agent of the foreign vendor has to submit a Bank Guarantee through a Nationalized Bank of India.</w:t>
      </w:r>
    </w:p>
    <w:p w:rsidR="009E3D4F" w:rsidRDefault="009E3D4F" w:rsidP="00A846B1">
      <w:pPr>
        <w:pStyle w:val="Default"/>
        <w:jc w:val="both"/>
        <w:rPr>
          <w:b/>
        </w:rPr>
      </w:pPr>
    </w:p>
    <w:p w:rsidR="009E3D4F" w:rsidRDefault="00BD1FE1" w:rsidP="00A846B1">
      <w:pPr>
        <w:pStyle w:val="Default"/>
        <w:jc w:val="both"/>
      </w:pPr>
      <w:r>
        <w:rPr>
          <w:b/>
        </w:rPr>
        <w:t>14.</w:t>
      </w:r>
      <w:r w:rsidR="009E3D4F" w:rsidRPr="000B097A">
        <w:rPr>
          <w:b/>
        </w:rPr>
        <w:t>On-site Installation</w:t>
      </w:r>
      <w:r w:rsidR="009E3D4F" w:rsidRPr="000B097A">
        <w:t xml:space="preserve">: - The equipment or machinery has to be installed or commissioned by the successful bidder within 15 to 20 days from the </w:t>
      </w:r>
      <w:r w:rsidR="009E3D4F">
        <w:t>date of receipt of the item at site</w:t>
      </w:r>
      <w:r w:rsidR="009E3D4F" w:rsidRPr="000B097A">
        <w:t xml:space="preserve"> of IIT Madras.</w:t>
      </w:r>
    </w:p>
    <w:p w:rsidR="009E3D4F" w:rsidRDefault="009E3D4F" w:rsidP="00A846B1">
      <w:pPr>
        <w:pStyle w:val="Default"/>
        <w:jc w:val="both"/>
        <w:rPr>
          <w:b/>
        </w:rPr>
      </w:pPr>
    </w:p>
    <w:p w:rsidR="002E02F0" w:rsidRDefault="00BD1FE1" w:rsidP="003D26BB">
      <w:pPr>
        <w:pStyle w:val="Default"/>
        <w:jc w:val="both"/>
      </w:pPr>
      <w:r>
        <w:rPr>
          <w:b/>
        </w:rPr>
        <w:t>15.</w:t>
      </w:r>
      <w:r w:rsidR="009E3D4F" w:rsidRPr="000B097A">
        <w:rPr>
          <w:b/>
        </w:rPr>
        <w:t>Warranty/Guarantee</w:t>
      </w:r>
      <w:r w:rsidR="009E3D4F" w:rsidRPr="000B097A">
        <w:t xml:space="preserve">: - The offer should clearly specify the warranty or guarantee period for the machinery/equipment.  </w:t>
      </w:r>
      <w:r w:rsidR="003D26BB">
        <w:t>T</w:t>
      </w:r>
      <w:r w:rsidR="005743FA">
        <w:t>he warranty should be for three years from the date of commissioning of the equipment.</w:t>
      </w:r>
    </w:p>
    <w:p w:rsidR="009E3D4F" w:rsidRDefault="009E3D4F" w:rsidP="00A846B1">
      <w:pPr>
        <w:pStyle w:val="Default"/>
        <w:jc w:val="both"/>
        <w:rPr>
          <w:b/>
        </w:rPr>
      </w:pPr>
    </w:p>
    <w:p w:rsidR="009E3D4F" w:rsidRDefault="00BD1FE1" w:rsidP="00A846B1">
      <w:pPr>
        <w:pStyle w:val="Default"/>
        <w:jc w:val="both"/>
      </w:pPr>
      <w:r>
        <w:rPr>
          <w:b/>
        </w:rPr>
        <w:t>16.</w:t>
      </w:r>
      <w:r w:rsidR="009E3D4F" w:rsidRPr="000B097A">
        <w:rPr>
          <w:b/>
        </w:rPr>
        <w:t>Late offer</w:t>
      </w:r>
      <w:r w:rsidR="009E3D4F" w:rsidRPr="000B097A">
        <w:t>: - The offers received after the due date and time will not be considered.  The Institute shall not be responsible for the late receipt of Tender on account of Postal</w:t>
      </w:r>
      <w:r w:rsidR="009E3D4F">
        <w:t>, Courier</w:t>
      </w:r>
      <w:r w:rsidR="009E3D4F" w:rsidRPr="000B097A">
        <w:t xml:space="preserve"> or any other delay.</w:t>
      </w:r>
    </w:p>
    <w:p w:rsidR="009E3D4F" w:rsidRDefault="009E3D4F" w:rsidP="00A846B1">
      <w:pPr>
        <w:pStyle w:val="Default"/>
        <w:jc w:val="both"/>
        <w:rPr>
          <w:b/>
        </w:rPr>
      </w:pPr>
    </w:p>
    <w:p w:rsidR="009E3D4F" w:rsidRDefault="00BD1FE1" w:rsidP="00A846B1">
      <w:pPr>
        <w:pStyle w:val="Default"/>
        <w:jc w:val="both"/>
      </w:pPr>
      <w:r>
        <w:rPr>
          <w:b/>
        </w:rPr>
        <w:lastRenderedPageBreak/>
        <w:t>17.</w:t>
      </w:r>
      <w:r w:rsidR="009E3D4F" w:rsidRPr="000B097A">
        <w:rPr>
          <w:b/>
        </w:rPr>
        <w:t>Acceptance and Rejection</w:t>
      </w:r>
      <w:r w:rsidR="009E3D4F" w:rsidRPr="000B097A">
        <w:t>: - I.I.T. Madras has the right to accept the whole or any part of the Tender or portion of the quantity offered or re</w:t>
      </w:r>
      <w:r w:rsidR="009E3D4F">
        <w:t xml:space="preserve">ject it in </w:t>
      </w:r>
      <w:r w:rsidR="009E3D4F" w:rsidRPr="000B097A">
        <w:t>full without assigning any reason.</w:t>
      </w:r>
    </w:p>
    <w:p w:rsidR="009E3D4F" w:rsidRDefault="009E3D4F" w:rsidP="00A846B1">
      <w:pPr>
        <w:pStyle w:val="Default"/>
        <w:jc w:val="both"/>
        <w:rPr>
          <w:b/>
        </w:rPr>
      </w:pPr>
    </w:p>
    <w:p w:rsidR="009E3D4F" w:rsidRDefault="00BD1FE1" w:rsidP="00A846B1">
      <w:pPr>
        <w:pStyle w:val="Default"/>
        <w:jc w:val="both"/>
        <w:rPr>
          <w:b/>
        </w:rPr>
      </w:pPr>
      <w:r>
        <w:rPr>
          <w:b/>
        </w:rPr>
        <w:t>18.</w:t>
      </w:r>
      <w:r w:rsidR="009E3D4F" w:rsidRPr="000B097A">
        <w:rPr>
          <w:b/>
        </w:rPr>
        <w:t>Do not quote the optional items or additional items unless otherwise mentioned in the Tender documents / Specifications.</w:t>
      </w:r>
    </w:p>
    <w:p w:rsidR="00AD1998" w:rsidRDefault="00AD1998" w:rsidP="00A846B1">
      <w:pPr>
        <w:pStyle w:val="Default"/>
        <w:jc w:val="both"/>
        <w:rPr>
          <w:b/>
        </w:rPr>
      </w:pPr>
    </w:p>
    <w:p w:rsidR="009E3D4F" w:rsidRDefault="00BD1FE1" w:rsidP="00A846B1">
      <w:pPr>
        <w:pStyle w:val="Default"/>
        <w:jc w:val="both"/>
      </w:pPr>
      <w:r>
        <w:rPr>
          <w:b/>
        </w:rPr>
        <w:t>19.</w:t>
      </w:r>
      <w:r w:rsidR="009E3D4F" w:rsidRPr="000B097A">
        <w:rPr>
          <w:b/>
        </w:rPr>
        <w:t>Disputes and Jurisdiction</w:t>
      </w:r>
      <w:r w:rsidR="009E3D4F" w:rsidRPr="000B097A">
        <w:t>: -</w:t>
      </w:r>
    </w:p>
    <w:p w:rsidR="00AD1998" w:rsidRDefault="00AD1998" w:rsidP="00A846B1">
      <w:pPr>
        <w:pStyle w:val="Default"/>
        <w:jc w:val="both"/>
      </w:pPr>
    </w:p>
    <w:p w:rsidR="009E3D4F" w:rsidRDefault="009E3D4F" w:rsidP="00A846B1">
      <w:pPr>
        <w:pStyle w:val="Default"/>
        <w:jc w:val="both"/>
      </w:pPr>
      <w:r w:rsidRPr="002F79E3">
        <w:rPr>
          <w:b/>
          <w:bCs/>
          <w:szCs w:val="23"/>
        </w:rPr>
        <w:t xml:space="preserve">Settlement of Disputes: </w:t>
      </w:r>
      <w:r w:rsidRPr="002F79E3">
        <w:rPr>
          <w:szCs w:val="23"/>
        </w:rPr>
        <w:t xml:space="preserve">Any dispute, controversy or claim arising out of or in connection with this </w:t>
      </w:r>
      <w:r>
        <w:rPr>
          <w:szCs w:val="23"/>
        </w:rPr>
        <w:t>PO</w:t>
      </w:r>
      <w:r w:rsidRPr="002F79E3">
        <w:rPr>
          <w:szCs w:val="23"/>
        </w:rPr>
        <w:t xml:space="preserve"> including any question regarding its existence, validity, breach or termination, shall in the first instance be attempted to be resolved amicably by both the Parties. If attempts for such amicable resolution fails or no decision is reached within 30 days whichever is earlier, then such disputes shall be settled by arbitration in accordance with the Arbitration and Conciliation Act, 1996. Unless the Parties agree on a sole arbitrator, within 30 days from the receipt of a written request by one Party from the other Party to so agree, the arbitral panel shall comprise of three arbitrators. In that event, the </w:t>
      </w:r>
      <w:r>
        <w:rPr>
          <w:szCs w:val="23"/>
        </w:rPr>
        <w:t>supplier</w:t>
      </w:r>
      <w:r w:rsidRPr="002F79E3">
        <w:rPr>
          <w:szCs w:val="23"/>
        </w:rPr>
        <w:t xml:space="preserve"> will nominate one arbitrator and the Project Coordinator of IITM shall nominate one arbitrator. The Dean IC&amp;SR will nominate the Presiding Arbitrator of the arbitral tribunal. The arbitration proceedings shall be carried out in English language. The cost of arbitration and fees of the arbitrator(s) shall be shared equally by the Parties. The seat of arbitration shall be at IC&amp;SR IIT Madras, Chennai.</w:t>
      </w:r>
      <w:r w:rsidRPr="002F79E3">
        <w:rPr>
          <w:b/>
          <w:bCs/>
          <w:szCs w:val="23"/>
        </w:rPr>
        <w:t>.</w:t>
      </w:r>
      <w:r w:rsidRPr="00FC6DCF">
        <w:t xml:space="preserve"> </w:t>
      </w:r>
    </w:p>
    <w:p w:rsidR="009E3D4F" w:rsidRDefault="009E3D4F" w:rsidP="00A846B1">
      <w:pPr>
        <w:pStyle w:val="Default"/>
        <w:ind w:left="1080"/>
        <w:jc w:val="both"/>
      </w:pPr>
    </w:p>
    <w:p w:rsidR="009E3D4F" w:rsidRPr="00B80BD8" w:rsidRDefault="009E3D4F" w:rsidP="00A846B1">
      <w:pPr>
        <w:pStyle w:val="Default"/>
        <w:numPr>
          <w:ilvl w:val="1"/>
          <w:numId w:val="6"/>
        </w:numPr>
        <w:jc w:val="both"/>
        <w:rPr>
          <w:sz w:val="22"/>
          <w:szCs w:val="22"/>
        </w:rPr>
      </w:pPr>
      <w:r w:rsidRPr="00FC6DCF">
        <w:rPr>
          <w:b/>
          <w:bCs/>
          <w:sz w:val="23"/>
          <w:szCs w:val="23"/>
        </w:rPr>
        <w:t xml:space="preserve">The Applicable Law: </w:t>
      </w:r>
      <w:r w:rsidRPr="00FC6DCF">
        <w:rPr>
          <w:sz w:val="23"/>
          <w:szCs w:val="23"/>
        </w:rPr>
        <w:t xml:space="preserve">This </w:t>
      </w:r>
      <w:r>
        <w:rPr>
          <w:sz w:val="23"/>
          <w:szCs w:val="23"/>
        </w:rPr>
        <w:t>Purchase Order</w:t>
      </w:r>
      <w:r w:rsidRPr="00FC6DCF">
        <w:rPr>
          <w:sz w:val="23"/>
          <w:szCs w:val="23"/>
        </w:rPr>
        <w:t xml:space="preserve"> shall be construed, interpreted and governed by the Laws of India, Court at Chennai shall have exclusive jurisdiction subject to the arbitration clause.</w:t>
      </w:r>
    </w:p>
    <w:p w:rsidR="009E3D4F" w:rsidRDefault="009E3D4F" w:rsidP="00A846B1">
      <w:pPr>
        <w:pStyle w:val="ListParagraph"/>
        <w:jc w:val="both"/>
      </w:pPr>
    </w:p>
    <w:p w:rsidR="009E3D4F" w:rsidRPr="00B80BD8" w:rsidRDefault="009E3D4F" w:rsidP="00A846B1">
      <w:pPr>
        <w:pStyle w:val="Default"/>
        <w:numPr>
          <w:ilvl w:val="1"/>
          <w:numId w:val="6"/>
        </w:numPr>
        <w:jc w:val="both"/>
        <w:rPr>
          <w:sz w:val="22"/>
          <w:szCs w:val="22"/>
        </w:rPr>
      </w:pPr>
      <w:r w:rsidRPr="00B80BD8">
        <w:t>Any legal disputes arising out of any breach of contract pertaining to this tender shall be settled in the court of competent jurisdiction located within the city of Chennai in Tamil Nadu.</w:t>
      </w:r>
    </w:p>
    <w:p w:rsidR="009E3D4F" w:rsidRPr="008D365D" w:rsidRDefault="009E3D4F" w:rsidP="00A846B1">
      <w:pPr>
        <w:spacing w:line="276" w:lineRule="auto"/>
        <w:ind w:left="360"/>
        <w:jc w:val="both"/>
        <w:rPr>
          <w:rFonts w:ascii="Calibri" w:hAnsi="Calibri"/>
        </w:rPr>
      </w:pPr>
    </w:p>
    <w:p w:rsidR="005743FA" w:rsidRPr="000D7AE6" w:rsidRDefault="00BD1FE1" w:rsidP="0059515C">
      <w:pPr>
        <w:pStyle w:val="ListParagraph"/>
        <w:widowControl/>
        <w:contextualSpacing/>
        <w:jc w:val="both"/>
      </w:pPr>
      <w:r w:rsidRPr="00BD1FE1">
        <w:rPr>
          <w:rFonts w:ascii="Calibri" w:hAnsi="Calibri"/>
          <w:b/>
        </w:rPr>
        <w:t>20.</w:t>
      </w:r>
      <w:r w:rsidR="009E3D4F">
        <w:rPr>
          <w:rFonts w:ascii="Calibri" w:hAnsi="Calibri"/>
        </w:rPr>
        <w:t xml:space="preserve"> </w:t>
      </w:r>
      <w:r w:rsidR="009E3D4F" w:rsidRPr="00BD1FE1">
        <w:rPr>
          <w:rFonts w:ascii="Calibri" w:hAnsi="Calibri"/>
          <w:b/>
        </w:rPr>
        <w:t>All Amendments, time extension, clarifications etc., will be uploaded on the website only</w:t>
      </w:r>
      <w:r w:rsidR="009E3D4F" w:rsidRPr="000B097A">
        <w:rPr>
          <w:rFonts w:ascii="Calibri" w:hAnsi="Calibri"/>
        </w:rPr>
        <w:t>. Bidders should regularly visit the above website to keep themselves updated. No extension in the bid due date/ time shall be considered on account of delay in receipt of any document by mail.</w:t>
      </w:r>
      <w:r w:rsidR="005743FA">
        <w:rPr>
          <w:rFonts w:ascii="Calibri" w:hAnsi="Calibri"/>
        </w:rPr>
        <w:t xml:space="preserve"> </w:t>
      </w:r>
    </w:p>
    <w:p w:rsidR="009E3D4F" w:rsidRPr="000B097A" w:rsidRDefault="009E3D4F" w:rsidP="00A846B1">
      <w:pPr>
        <w:widowControl/>
        <w:spacing w:line="276" w:lineRule="auto"/>
        <w:ind w:left="360"/>
        <w:jc w:val="both"/>
        <w:rPr>
          <w:rFonts w:ascii="Calibri" w:hAnsi="Calibri"/>
        </w:rPr>
      </w:pPr>
    </w:p>
    <w:p w:rsidR="009E3D4F" w:rsidRPr="00404A8F" w:rsidRDefault="009E3D4F" w:rsidP="00A846B1">
      <w:pPr>
        <w:spacing w:line="276" w:lineRule="auto"/>
        <w:jc w:val="both"/>
        <w:rPr>
          <w:rFonts w:ascii="Calibri" w:hAnsi="Calibri"/>
        </w:rPr>
      </w:pPr>
    </w:p>
    <w:p w:rsidR="009E3D4F" w:rsidRDefault="009E3D4F" w:rsidP="00A846B1">
      <w:pPr>
        <w:spacing w:line="276" w:lineRule="auto"/>
        <w:jc w:val="both"/>
        <w:rPr>
          <w:rFonts w:ascii="Calibri" w:hAnsi="Calibri"/>
        </w:rPr>
      </w:pPr>
      <w:r w:rsidRPr="00404A8F">
        <w:rPr>
          <w:rFonts w:ascii="Calibri" w:hAnsi="Calibri"/>
          <w:b/>
        </w:rPr>
        <w:t>Acknowledgement</w:t>
      </w:r>
      <w:r w:rsidRPr="00404A8F">
        <w:rPr>
          <w:rFonts w:ascii="Calibri" w:hAnsi="Calibri"/>
        </w:rPr>
        <w:t>:- It is hereby acknowledged that the tenderer has gone through all the conditions mentioned above and agrees to abide by them.</w:t>
      </w:r>
    </w:p>
    <w:p w:rsidR="00AD1998" w:rsidRPr="00404A8F" w:rsidRDefault="00AD1998" w:rsidP="00A846B1">
      <w:pPr>
        <w:spacing w:line="276" w:lineRule="auto"/>
        <w:jc w:val="both"/>
        <w:rPr>
          <w:rFonts w:ascii="Calibri" w:hAnsi="Calibri"/>
        </w:rPr>
      </w:pPr>
    </w:p>
    <w:p w:rsidR="009E3D4F" w:rsidRPr="00404A8F" w:rsidRDefault="009E3D4F" w:rsidP="00A846B1">
      <w:pPr>
        <w:jc w:val="both"/>
        <w:rPr>
          <w:rFonts w:ascii="Calibri" w:hAnsi="Calibri"/>
          <w:b/>
        </w:rPr>
      </w:pPr>
    </w:p>
    <w:p w:rsidR="009E3D4F" w:rsidRPr="00404A8F" w:rsidRDefault="009E3D4F" w:rsidP="00A846B1">
      <w:pPr>
        <w:spacing w:line="276" w:lineRule="auto"/>
        <w:ind w:left="540" w:hanging="540"/>
        <w:jc w:val="both"/>
        <w:rPr>
          <w:rFonts w:ascii="Calibri" w:hAnsi="Calibri"/>
          <w:b/>
        </w:rPr>
      </w:pPr>
      <w:r w:rsidRPr="00404A8F">
        <w:rPr>
          <w:rFonts w:ascii="Calibri" w:hAnsi="Calibri"/>
          <w:b/>
        </w:rPr>
        <w:t>SIGNATURE OF TENDERER</w:t>
      </w:r>
    </w:p>
    <w:p w:rsidR="009E3D4F" w:rsidRPr="00404A8F" w:rsidRDefault="009E3D4F" w:rsidP="00A846B1">
      <w:pPr>
        <w:spacing w:line="276" w:lineRule="auto"/>
        <w:ind w:left="540" w:hanging="540"/>
        <w:jc w:val="both"/>
        <w:rPr>
          <w:rFonts w:ascii="Calibri" w:hAnsi="Calibri"/>
          <w:b/>
        </w:rPr>
      </w:pPr>
      <w:r w:rsidRPr="00404A8F">
        <w:rPr>
          <w:rFonts w:ascii="Calibri" w:hAnsi="Calibri"/>
          <w:b/>
        </w:rPr>
        <w:t xml:space="preserve">ALONG WITH SEAL OF THE           </w:t>
      </w:r>
    </w:p>
    <w:p w:rsidR="00AC0029" w:rsidRDefault="009E3D4F" w:rsidP="00A846B1">
      <w:pPr>
        <w:pStyle w:val="Default"/>
        <w:jc w:val="both"/>
      </w:pPr>
      <w:r w:rsidRPr="00726B27">
        <w:rPr>
          <w:b/>
        </w:rPr>
        <w:t>COMPANY</w:t>
      </w:r>
      <w:r w:rsidR="00726B27" w:rsidRPr="00726B27">
        <w:rPr>
          <w:b/>
        </w:rPr>
        <w:t xml:space="preserve"> </w:t>
      </w:r>
      <w:r w:rsidRPr="00726B27">
        <w:rPr>
          <w:b/>
        </w:rPr>
        <w:t>WITH DATE</w:t>
      </w:r>
      <w:r w:rsidR="00726B27">
        <w:t xml:space="preserve">                         </w:t>
      </w:r>
    </w:p>
    <w:p w:rsidR="00AC0029" w:rsidRDefault="00AC0029" w:rsidP="00A846B1">
      <w:pPr>
        <w:pStyle w:val="Default"/>
        <w:jc w:val="both"/>
      </w:pPr>
    </w:p>
    <w:p w:rsidR="00A13DD8" w:rsidRDefault="00B92C12" w:rsidP="00A846B1">
      <w:pPr>
        <w:pStyle w:val="Default"/>
        <w:jc w:val="both"/>
      </w:pPr>
      <w:r>
        <w:t xml:space="preserve">                                           </w:t>
      </w:r>
    </w:p>
    <w:p w:rsidR="008141F9" w:rsidRDefault="008141F9" w:rsidP="00A846B1">
      <w:pPr>
        <w:pStyle w:val="Default"/>
        <w:jc w:val="both"/>
      </w:pPr>
    </w:p>
    <w:p w:rsidR="008141F9" w:rsidRDefault="008141F9" w:rsidP="00A846B1">
      <w:pPr>
        <w:pStyle w:val="Default"/>
        <w:jc w:val="both"/>
      </w:pPr>
    </w:p>
    <w:p w:rsidR="008141F9" w:rsidRDefault="008141F9" w:rsidP="00A846B1">
      <w:pPr>
        <w:pStyle w:val="Default"/>
        <w:jc w:val="both"/>
      </w:pPr>
    </w:p>
    <w:p w:rsidR="008141F9" w:rsidRDefault="008141F9" w:rsidP="00A846B1">
      <w:pPr>
        <w:pStyle w:val="Default"/>
        <w:jc w:val="both"/>
      </w:pPr>
    </w:p>
    <w:p w:rsidR="0059515C" w:rsidRDefault="0059515C" w:rsidP="00A846B1">
      <w:pPr>
        <w:pStyle w:val="Default"/>
        <w:jc w:val="both"/>
      </w:pPr>
    </w:p>
    <w:p w:rsidR="0059515C" w:rsidRDefault="0059515C" w:rsidP="00A846B1">
      <w:pPr>
        <w:pStyle w:val="Default"/>
        <w:jc w:val="both"/>
      </w:pPr>
    </w:p>
    <w:p w:rsidR="004D30A6" w:rsidRDefault="004D30A6" w:rsidP="004D30A6">
      <w:pPr>
        <w:autoSpaceDE w:val="0"/>
        <w:autoSpaceDN w:val="0"/>
        <w:adjustRightInd w:val="0"/>
        <w:spacing w:before="15" w:line="26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Annexure</w:t>
      </w:r>
    </w:p>
    <w:p w:rsidR="004D30A6" w:rsidRDefault="004D30A6" w:rsidP="004D30A6">
      <w:pPr>
        <w:autoSpaceDE w:val="0"/>
        <w:autoSpaceDN w:val="0"/>
        <w:adjustRightInd w:val="0"/>
        <w:spacing w:before="15" w:line="260" w:lineRule="exact"/>
        <w:jc w:val="center"/>
        <w:rPr>
          <w:rFonts w:ascii="Times New Roman" w:hAnsi="Times New Roman" w:cs="Times New Roman"/>
          <w:b/>
          <w:color w:val="000000"/>
          <w:sz w:val="24"/>
          <w:szCs w:val="24"/>
        </w:rPr>
      </w:pPr>
    </w:p>
    <w:p w:rsidR="004D30A6" w:rsidRDefault="004D30A6" w:rsidP="004D30A6">
      <w:pPr>
        <w:autoSpaceDE w:val="0"/>
        <w:autoSpaceDN w:val="0"/>
        <w:adjustRightInd w:val="0"/>
        <w:spacing w:before="15" w:line="260" w:lineRule="exact"/>
        <w:jc w:val="center"/>
        <w:rPr>
          <w:rFonts w:ascii="Times New Roman" w:hAnsi="Times New Roman" w:cs="Times New Roman"/>
          <w:b/>
          <w:color w:val="000000"/>
          <w:sz w:val="24"/>
          <w:szCs w:val="24"/>
        </w:rPr>
      </w:pPr>
      <w:r w:rsidRPr="00043D0A">
        <w:rPr>
          <w:rFonts w:ascii="Times New Roman" w:hAnsi="Times New Roman" w:cs="Times New Roman"/>
          <w:b/>
          <w:color w:val="000000"/>
          <w:sz w:val="24"/>
          <w:szCs w:val="24"/>
        </w:rPr>
        <w:t>SPECIFICATION</w:t>
      </w:r>
    </w:p>
    <w:p w:rsidR="004D30A6" w:rsidRDefault="004D30A6" w:rsidP="004D30A6">
      <w:pPr>
        <w:autoSpaceDE w:val="0"/>
        <w:autoSpaceDN w:val="0"/>
        <w:adjustRightInd w:val="0"/>
        <w:spacing w:before="15" w:line="260" w:lineRule="exact"/>
        <w:rPr>
          <w:rFonts w:ascii="Times New Roman" w:hAnsi="Times New Roman" w:cs="Times New Roman"/>
          <w:b/>
          <w:color w:val="000000"/>
          <w:sz w:val="24"/>
          <w:szCs w:val="24"/>
        </w:rPr>
      </w:pPr>
    </w:p>
    <w:p w:rsidR="0068408F" w:rsidRPr="00F87D08" w:rsidRDefault="0068408F" w:rsidP="0068408F">
      <w:pPr>
        <w:spacing w:after="120"/>
        <w:jc w:val="center"/>
        <w:rPr>
          <w:rFonts w:ascii="Arial" w:hAnsi="Arial" w:cs="Arial"/>
          <w:b/>
        </w:rPr>
      </w:pPr>
      <w:r w:rsidRPr="0068408F">
        <w:rPr>
          <w:rFonts w:ascii="Arial" w:hAnsi="Arial" w:cs="Arial"/>
        </w:rPr>
        <w:t>TECHNICAL SPECIFICATIONS FOR</w:t>
      </w:r>
      <w:r w:rsidRPr="00A160E2">
        <w:rPr>
          <w:rFonts w:ascii="Arial" w:hAnsi="Arial" w:cs="Arial"/>
          <w:b/>
          <w:u w:val="single"/>
        </w:rPr>
        <w:t xml:space="preserve"> </w:t>
      </w:r>
      <w:r w:rsidRPr="00F87D08">
        <w:rPr>
          <w:rFonts w:ascii="Arial" w:hAnsi="Arial" w:cs="Arial"/>
          <w:b/>
        </w:rPr>
        <w:t>HIGH SPEED COLOUR CAMERA WITH HIGH SENSITIVITY FOR VISUALIZING FLOWS IN MICROFLUIDIC CHANNELS</w:t>
      </w:r>
    </w:p>
    <w:p w:rsidR="00F87D08" w:rsidRPr="00745A34" w:rsidRDefault="00F87D08" w:rsidP="0068408F">
      <w:pPr>
        <w:spacing w:after="120"/>
        <w:jc w:val="center"/>
        <w:rPr>
          <w:rFonts w:ascii="Arial" w:hAnsi="Arial" w:cs="Arial"/>
          <w:b/>
          <w:u w:val="single"/>
        </w:rPr>
      </w:pPr>
    </w:p>
    <w:tbl>
      <w:tblPr>
        <w:tblStyle w:val="TableGrid"/>
        <w:tblW w:w="0" w:type="auto"/>
        <w:tblLook w:val="04A0"/>
      </w:tblPr>
      <w:tblGrid>
        <w:gridCol w:w="1131"/>
        <w:gridCol w:w="2226"/>
        <w:gridCol w:w="4571"/>
        <w:gridCol w:w="1088"/>
      </w:tblGrid>
      <w:tr w:rsidR="0068408F" w:rsidTr="00E710B2">
        <w:tc>
          <w:tcPr>
            <w:tcW w:w="1131" w:type="dxa"/>
            <w:vAlign w:val="center"/>
          </w:tcPr>
          <w:p w:rsidR="0068408F" w:rsidRPr="008C1910" w:rsidRDefault="0068408F" w:rsidP="00E710B2">
            <w:pPr>
              <w:spacing w:after="120"/>
              <w:jc w:val="center"/>
              <w:rPr>
                <w:rFonts w:ascii="Arial" w:hAnsi="Arial" w:cs="Arial"/>
                <w:b/>
                <w:sz w:val="20"/>
                <w:szCs w:val="20"/>
              </w:rPr>
            </w:pPr>
            <w:r w:rsidRPr="008C1910">
              <w:rPr>
                <w:rFonts w:ascii="Arial" w:hAnsi="Arial" w:cs="Arial"/>
                <w:b/>
                <w:sz w:val="20"/>
                <w:szCs w:val="20"/>
              </w:rPr>
              <w:t>Sl</w:t>
            </w:r>
            <w:r>
              <w:rPr>
                <w:rFonts w:ascii="Arial" w:hAnsi="Arial" w:cs="Arial"/>
                <w:b/>
                <w:sz w:val="20"/>
                <w:szCs w:val="20"/>
              </w:rPr>
              <w:t>.</w:t>
            </w:r>
            <w:r w:rsidRPr="008C1910">
              <w:rPr>
                <w:rFonts w:ascii="Arial" w:hAnsi="Arial" w:cs="Arial"/>
                <w:b/>
                <w:sz w:val="20"/>
                <w:szCs w:val="20"/>
              </w:rPr>
              <w:t xml:space="preserve"> No.</w:t>
            </w:r>
          </w:p>
        </w:tc>
        <w:tc>
          <w:tcPr>
            <w:tcW w:w="2226" w:type="dxa"/>
            <w:vAlign w:val="center"/>
          </w:tcPr>
          <w:p w:rsidR="0068408F" w:rsidRPr="008C1910" w:rsidRDefault="0068408F" w:rsidP="00E710B2">
            <w:pPr>
              <w:spacing w:after="120"/>
              <w:jc w:val="center"/>
              <w:rPr>
                <w:rFonts w:ascii="Arial" w:hAnsi="Arial" w:cs="Arial"/>
                <w:b/>
                <w:sz w:val="20"/>
                <w:szCs w:val="20"/>
              </w:rPr>
            </w:pPr>
            <w:r w:rsidRPr="008C1910">
              <w:rPr>
                <w:rFonts w:ascii="Arial" w:hAnsi="Arial" w:cs="Arial"/>
                <w:b/>
                <w:sz w:val="20"/>
                <w:szCs w:val="20"/>
              </w:rPr>
              <w:t>Name of Equipment</w:t>
            </w:r>
          </w:p>
        </w:tc>
        <w:tc>
          <w:tcPr>
            <w:tcW w:w="4571" w:type="dxa"/>
            <w:vAlign w:val="center"/>
          </w:tcPr>
          <w:p w:rsidR="0068408F" w:rsidRPr="008C1910" w:rsidRDefault="0068408F" w:rsidP="00E710B2">
            <w:pPr>
              <w:spacing w:after="120"/>
              <w:jc w:val="center"/>
              <w:rPr>
                <w:rFonts w:ascii="Arial" w:hAnsi="Arial" w:cs="Arial"/>
                <w:b/>
                <w:sz w:val="20"/>
                <w:szCs w:val="20"/>
              </w:rPr>
            </w:pPr>
            <w:r>
              <w:rPr>
                <w:rFonts w:ascii="Arial" w:hAnsi="Arial" w:cs="Arial"/>
                <w:b/>
                <w:sz w:val="20"/>
                <w:szCs w:val="20"/>
              </w:rPr>
              <w:t>Minimum Requirements</w:t>
            </w:r>
          </w:p>
        </w:tc>
        <w:tc>
          <w:tcPr>
            <w:tcW w:w="1088" w:type="dxa"/>
            <w:vAlign w:val="center"/>
          </w:tcPr>
          <w:p w:rsidR="0068408F" w:rsidRPr="008C1910" w:rsidRDefault="0068408F" w:rsidP="00E710B2">
            <w:pPr>
              <w:spacing w:after="120"/>
              <w:jc w:val="center"/>
              <w:rPr>
                <w:rFonts w:ascii="Arial" w:hAnsi="Arial" w:cs="Arial"/>
                <w:b/>
                <w:sz w:val="20"/>
                <w:szCs w:val="20"/>
              </w:rPr>
            </w:pPr>
            <w:r w:rsidRPr="008C1910">
              <w:rPr>
                <w:rFonts w:ascii="Arial" w:hAnsi="Arial" w:cs="Arial"/>
                <w:b/>
                <w:sz w:val="20"/>
                <w:szCs w:val="20"/>
              </w:rPr>
              <w:t>Quantity</w:t>
            </w:r>
          </w:p>
        </w:tc>
      </w:tr>
      <w:tr w:rsidR="0068408F" w:rsidTr="00E710B2">
        <w:tc>
          <w:tcPr>
            <w:tcW w:w="1131" w:type="dxa"/>
            <w:vAlign w:val="center"/>
          </w:tcPr>
          <w:p w:rsidR="0068408F" w:rsidRPr="00374B12" w:rsidRDefault="0068408F" w:rsidP="00E710B2">
            <w:pPr>
              <w:spacing w:after="120"/>
              <w:jc w:val="center"/>
              <w:rPr>
                <w:rFonts w:ascii="Arial" w:hAnsi="Arial" w:cs="Arial"/>
                <w:sz w:val="20"/>
                <w:szCs w:val="20"/>
              </w:rPr>
            </w:pPr>
          </w:p>
          <w:p w:rsidR="0068408F" w:rsidRPr="00374B12" w:rsidRDefault="0068408F" w:rsidP="00E710B2">
            <w:pPr>
              <w:spacing w:after="120"/>
              <w:jc w:val="center"/>
              <w:rPr>
                <w:rFonts w:ascii="Arial" w:hAnsi="Arial" w:cs="Arial"/>
                <w:sz w:val="20"/>
                <w:szCs w:val="20"/>
              </w:rPr>
            </w:pPr>
            <w:r w:rsidRPr="00374B12">
              <w:rPr>
                <w:rFonts w:ascii="Arial" w:hAnsi="Arial" w:cs="Arial"/>
                <w:sz w:val="20"/>
                <w:szCs w:val="20"/>
              </w:rPr>
              <w:t>01</w:t>
            </w:r>
          </w:p>
          <w:p w:rsidR="0068408F" w:rsidRPr="00374B12" w:rsidRDefault="0068408F" w:rsidP="00E710B2">
            <w:pPr>
              <w:spacing w:after="120"/>
              <w:jc w:val="center"/>
              <w:rPr>
                <w:rFonts w:ascii="Arial" w:hAnsi="Arial" w:cs="Arial"/>
                <w:sz w:val="20"/>
                <w:szCs w:val="20"/>
              </w:rPr>
            </w:pPr>
          </w:p>
        </w:tc>
        <w:tc>
          <w:tcPr>
            <w:tcW w:w="2226" w:type="dxa"/>
            <w:vAlign w:val="center"/>
          </w:tcPr>
          <w:p w:rsidR="0068408F" w:rsidRPr="00374B12" w:rsidRDefault="0068408F" w:rsidP="00E710B2">
            <w:pPr>
              <w:spacing w:after="120"/>
              <w:jc w:val="center"/>
              <w:rPr>
                <w:rFonts w:ascii="Arial" w:hAnsi="Arial" w:cs="Arial"/>
                <w:sz w:val="20"/>
                <w:szCs w:val="20"/>
              </w:rPr>
            </w:pPr>
            <w:r>
              <w:rPr>
                <w:rFonts w:ascii="Arial" w:hAnsi="Arial" w:cs="Arial"/>
                <w:sz w:val="20"/>
                <w:szCs w:val="20"/>
              </w:rPr>
              <w:t xml:space="preserve">High Speed Colour Camera </w:t>
            </w:r>
          </w:p>
        </w:tc>
        <w:tc>
          <w:tcPr>
            <w:tcW w:w="4571" w:type="dxa"/>
            <w:vAlign w:val="center"/>
          </w:tcPr>
          <w:p w:rsidR="0068408F" w:rsidRPr="00622B99" w:rsidRDefault="0068408F" w:rsidP="00E710B2">
            <w:pPr>
              <w:spacing w:after="120"/>
              <w:rPr>
                <w:rFonts w:ascii="Arial" w:hAnsi="Arial" w:cs="Arial"/>
                <w:sz w:val="18"/>
                <w:szCs w:val="20"/>
              </w:rPr>
            </w:pPr>
            <w:r w:rsidRPr="00622B99">
              <w:rPr>
                <w:rFonts w:ascii="Arial" w:hAnsi="Arial" w:cs="Arial"/>
                <w:sz w:val="18"/>
                <w:szCs w:val="20"/>
              </w:rPr>
              <w:t xml:space="preserve">Standalone high-speed colour camera attachable to an optical microscope for visualizing fluid flows, movement of particles and biological cells in a </w:t>
            </w:r>
            <w:proofErr w:type="spellStart"/>
            <w:r w:rsidRPr="00622B99">
              <w:rPr>
                <w:rFonts w:ascii="Arial" w:hAnsi="Arial" w:cs="Arial"/>
                <w:sz w:val="18"/>
                <w:szCs w:val="20"/>
              </w:rPr>
              <w:t>microchannel</w:t>
            </w:r>
            <w:proofErr w:type="spellEnd"/>
            <w:r w:rsidRPr="00622B99">
              <w:rPr>
                <w:rFonts w:ascii="Arial" w:hAnsi="Arial" w:cs="Arial"/>
                <w:sz w:val="18"/>
                <w:szCs w:val="20"/>
              </w:rPr>
              <w:t>.</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 xml:space="preserve">1-megapixel CMOS sensor with maximum pixel resolution of 1024 x 1024 at frame rates up to 6,000 fps and more than 2,00,000 fps at reduced resolution, ISO 12232 </w:t>
            </w:r>
            <w:proofErr w:type="spellStart"/>
            <w:r w:rsidRPr="00622B99">
              <w:rPr>
                <w:rFonts w:ascii="Arial" w:hAnsi="Arial" w:cs="Arial"/>
                <w:sz w:val="18"/>
                <w:szCs w:val="20"/>
              </w:rPr>
              <w:t>S</w:t>
            </w:r>
            <w:bookmarkStart w:id="0" w:name="_GoBack"/>
            <w:bookmarkEnd w:id="0"/>
            <w:r w:rsidRPr="00622B99">
              <w:rPr>
                <w:rFonts w:ascii="Arial" w:hAnsi="Arial" w:cs="Arial"/>
                <w:sz w:val="18"/>
                <w:szCs w:val="20"/>
              </w:rPr>
              <w:t>sat</w:t>
            </w:r>
            <w:proofErr w:type="spellEnd"/>
            <w:r w:rsidRPr="00622B99">
              <w:rPr>
                <w:rFonts w:ascii="Arial" w:hAnsi="Arial" w:cs="Arial"/>
                <w:sz w:val="18"/>
                <w:szCs w:val="20"/>
              </w:rPr>
              <w:t xml:space="preserve"> light sensitivity for colour should be at least 15,000, minimum exposure time of 1 microsecond and pixel size of 20 X 20 micrometre.</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Dynamic range (ADC) should be 36-bit, Quantum efficiency of at least 45%</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Minimum recording time of 3 seconds with a memory capacity of 32 GB, operable in low light mode, user selectable Variable Frame rate / Resolution, Composite video output for real time monitoring during set up, recording and playback, memory upgrade option, Optional battery backup to protect data in the event of unexpected power loss.</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Controllable by software from PC compatible with Windows 7/8/8.1/10.</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Video output: NTSC/PAL composite VBS (BNC). Ability to zoom, pan and scroll within image via keypad (option). Live video during recording.</w:t>
            </w:r>
          </w:p>
          <w:p w:rsidR="0068408F" w:rsidRPr="00622B99" w:rsidRDefault="0068408F" w:rsidP="00E710B2">
            <w:pPr>
              <w:spacing w:after="120"/>
              <w:rPr>
                <w:rFonts w:ascii="Arial" w:hAnsi="Arial" w:cs="Arial"/>
                <w:sz w:val="18"/>
                <w:szCs w:val="20"/>
              </w:rPr>
            </w:pPr>
            <w:r w:rsidRPr="00622B99">
              <w:rPr>
                <w:rFonts w:ascii="Arial" w:hAnsi="Arial" w:cs="Arial"/>
                <w:sz w:val="18"/>
                <w:szCs w:val="20"/>
              </w:rPr>
              <w:t>Saved image format: BMP, TIFF, MTIF, RAW, MRAW, JPG, PNG, AVI, MOV and WMV. Images can be saved with or without image or comment data.</w:t>
            </w:r>
          </w:p>
          <w:p w:rsidR="0068408F" w:rsidRPr="00374B12" w:rsidRDefault="0068408F" w:rsidP="00E710B2">
            <w:pPr>
              <w:spacing w:after="120"/>
              <w:rPr>
                <w:rFonts w:ascii="Arial" w:hAnsi="Arial" w:cs="Arial"/>
                <w:sz w:val="20"/>
                <w:szCs w:val="20"/>
              </w:rPr>
            </w:pPr>
            <w:r w:rsidRPr="00622B99">
              <w:rPr>
                <w:rFonts w:ascii="Arial" w:hAnsi="Arial" w:cs="Arial"/>
                <w:sz w:val="18"/>
                <w:szCs w:val="20"/>
              </w:rPr>
              <w:t>Data display: Frame Rate, Shutter Speed, Trigger Mode, Date or Time, Status (Playback/Record), Real Time, Frame Count, Resolution and LUT.</w:t>
            </w:r>
          </w:p>
        </w:tc>
        <w:tc>
          <w:tcPr>
            <w:tcW w:w="1088" w:type="dxa"/>
            <w:vAlign w:val="center"/>
          </w:tcPr>
          <w:p w:rsidR="0068408F" w:rsidRPr="00374B12" w:rsidRDefault="0068408F" w:rsidP="00E710B2">
            <w:pPr>
              <w:spacing w:after="120"/>
              <w:jc w:val="center"/>
              <w:rPr>
                <w:rFonts w:ascii="Arial" w:hAnsi="Arial" w:cs="Arial"/>
                <w:sz w:val="20"/>
                <w:szCs w:val="20"/>
              </w:rPr>
            </w:pPr>
            <w:r w:rsidRPr="00374B12">
              <w:rPr>
                <w:rFonts w:ascii="Arial" w:hAnsi="Arial" w:cs="Arial"/>
                <w:sz w:val="20"/>
                <w:szCs w:val="20"/>
              </w:rPr>
              <w:t>0</w:t>
            </w:r>
            <w:r>
              <w:rPr>
                <w:rFonts w:ascii="Arial" w:hAnsi="Arial" w:cs="Arial"/>
                <w:sz w:val="20"/>
                <w:szCs w:val="20"/>
              </w:rPr>
              <w:t>1</w:t>
            </w:r>
          </w:p>
        </w:tc>
      </w:tr>
      <w:tr w:rsidR="0068408F" w:rsidTr="00E710B2">
        <w:tc>
          <w:tcPr>
            <w:tcW w:w="9016" w:type="dxa"/>
            <w:gridSpan w:val="4"/>
            <w:vAlign w:val="center"/>
          </w:tcPr>
          <w:p w:rsidR="0068408F" w:rsidRPr="00374B12" w:rsidRDefault="0068408F" w:rsidP="00E710B2">
            <w:pPr>
              <w:spacing w:after="120"/>
              <w:jc w:val="both"/>
              <w:rPr>
                <w:rFonts w:ascii="Arial" w:hAnsi="Arial" w:cs="Arial"/>
                <w:sz w:val="20"/>
                <w:szCs w:val="20"/>
              </w:rPr>
            </w:pPr>
            <w:r>
              <w:rPr>
                <w:rFonts w:ascii="Arial" w:hAnsi="Arial" w:cs="Arial"/>
                <w:sz w:val="20"/>
                <w:szCs w:val="20"/>
              </w:rPr>
              <w:t>The vendor should provide a warranty period of at least one year for the camera. Installation to be done by the vendor for free of cost and service and maintenance should be done by the vendor as and when required.</w:t>
            </w:r>
          </w:p>
        </w:tc>
      </w:tr>
    </w:tbl>
    <w:p w:rsidR="0068408F" w:rsidRDefault="0068408F" w:rsidP="0068408F">
      <w:pPr>
        <w:spacing w:after="120"/>
        <w:jc w:val="both"/>
        <w:rPr>
          <w:rFonts w:ascii="Arial" w:hAnsi="Arial" w:cs="Arial"/>
          <w:sz w:val="20"/>
          <w:szCs w:val="20"/>
        </w:rPr>
      </w:pPr>
    </w:p>
    <w:p w:rsidR="004D30A6" w:rsidRDefault="004D30A6" w:rsidP="004D30A6">
      <w:pPr>
        <w:pStyle w:val="ListParagraph"/>
      </w:pPr>
    </w:p>
    <w:sectPr w:rsidR="004D30A6" w:rsidSect="00A13DD8">
      <w:pgSz w:w="11907" w:h="16839" w:code="9"/>
      <w:pgMar w:top="90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53F8"/>
    <w:multiLevelType w:val="hybridMultilevel"/>
    <w:tmpl w:val="159C56F2"/>
    <w:lvl w:ilvl="0" w:tplc="E1806C80">
      <w:start w:val="6"/>
      <w:numFmt w:val="lowerRoman"/>
      <w:lvlText w:val="(%1)"/>
      <w:lvlJc w:val="left"/>
      <w:pPr>
        <w:tabs>
          <w:tab w:val="num" w:pos="1740"/>
        </w:tabs>
        <w:ind w:left="174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0E4361"/>
    <w:multiLevelType w:val="hybridMultilevel"/>
    <w:tmpl w:val="1CB4641E"/>
    <w:lvl w:ilvl="0" w:tplc="6A801A0E">
      <w:start w:val="1"/>
      <w:numFmt w:val="bullet"/>
      <w:lvlText w:val=""/>
      <w:lvlJc w:val="left"/>
      <w:pPr>
        <w:ind w:left="1620" w:hanging="360"/>
      </w:pPr>
      <w:rPr>
        <w:rFonts w:ascii="Wingdings" w:hAnsi="Wingdings"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5673A2D"/>
    <w:multiLevelType w:val="hybridMultilevel"/>
    <w:tmpl w:val="E600431C"/>
    <w:lvl w:ilvl="0" w:tplc="0CAC8ED0">
      <w:start w:val="1"/>
      <w:numFmt w:val="lowerRoman"/>
      <w:lvlText w:val="(%1)"/>
      <w:lvlJc w:val="left"/>
      <w:pPr>
        <w:tabs>
          <w:tab w:val="num" w:pos="1080"/>
        </w:tabs>
        <w:ind w:left="1080" w:hanging="720"/>
      </w:pPr>
      <w:rPr>
        <w:rFonts w:hint="default"/>
      </w:rPr>
    </w:lvl>
    <w:lvl w:ilvl="1" w:tplc="12127C3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F4E51"/>
    <w:multiLevelType w:val="hybridMultilevel"/>
    <w:tmpl w:val="E7EAA456"/>
    <w:lvl w:ilvl="0" w:tplc="1F267002">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BF7C88"/>
    <w:multiLevelType w:val="hybridMultilevel"/>
    <w:tmpl w:val="B656B000"/>
    <w:lvl w:ilvl="0" w:tplc="E0F0D7BA">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283BB0"/>
    <w:multiLevelType w:val="hybridMultilevel"/>
    <w:tmpl w:val="08726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BDA5348"/>
    <w:multiLevelType w:val="hybridMultilevel"/>
    <w:tmpl w:val="4FB083B8"/>
    <w:lvl w:ilvl="0" w:tplc="8FF64FE0">
      <w:start w:val="1"/>
      <w:numFmt w:val="lowerRoman"/>
      <w:lvlText w:val="%1."/>
      <w:lvlJc w:val="left"/>
      <w:pPr>
        <w:ind w:left="1022" w:hanging="384"/>
        <w:jc w:val="right"/>
      </w:pPr>
      <w:rPr>
        <w:rFonts w:ascii="Calibri" w:eastAsia="Calibri" w:hAnsi="Calibri" w:hint="default"/>
        <w:w w:val="105"/>
      </w:rPr>
    </w:lvl>
    <w:lvl w:ilvl="1" w:tplc="A064C05A">
      <w:start w:val="1"/>
      <w:numFmt w:val="bullet"/>
      <w:lvlText w:val="•"/>
      <w:lvlJc w:val="left"/>
      <w:pPr>
        <w:ind w:left="1020" w:hanging="384"/>
      </w:pPr>
      <w:rPr>
        <w:rFonts w:hint="default"/>
      </w:rPr>
    </w:lvl>
    <w:lvl w:ilvl="2" w:tplc="C9D821C8">
      <w:start w:val="1"/>
      <w:numFmt w:val="bullet"/>
      <w:lvlText w:val="•"/>
      <w:lvlJc w:val="left"/>
      <w:pPr>
        <w:ind w:left="1991" w:hanging="384"/>
      </w:pPr>
      <w:rPr>
        <w:rFonts w:hint="default"/>
      </w:rPr>
    </w:lvl>
    <w:lvl w:ilvl="3" w:tplc="52CCC2A2">
      <w:start w:val="1"/>
      <w:numFmt w:val="bullet"/>
      <w:lvlText w:val="•"/>
      <w:lvlJc w:val="left"/>
      <w:pPr>
        <w:ind w:left="2962" w:hanging="384"/>
      </w:pPr>
      <w:rPr>
        <w:rFonts w:hint="default"/>
      </w:rPr>
    </w:lvl>
    <w:lvl w:ilvl="4" w:tplc="681A1B0E">
      <w:start w:val="1"/>
      <w:numFmt w:val="bullet"/>
      <w:lvlText w:val="•"/>
      <w:lvlJc w:val="left"/>
      <w:pPr>
        <w:ind w:left="3933" w:hanging="384"/>
      </w:pPr>
      <w:rPr>
        <w:rFonts w:hint="default"/>
      </w:rPr>
    </w:lvl>
    <w:lvl w:ilvl="5" w:tplc="3334D9F2">
      <w:start w:val="1"/>
      <w:numFmt w:val="bullet"/>
      <w:lvlText w:val="•"/>
      <w:lvlJc w:val="left"/>
      <w:pPr>
        <w:ind w:left="4904" w:hanging="384"/>
      </w:pPr>
      <w:rPr>
        <w:rFonts w:hint="default"/>
      </w:rPr>
    </w:lvl>
    <w:lvl w:ilvl="6" w:tplc="A2C6020E">
      <w:start w:val="1"/>
      <w:numFmt w:val="bullet"/>
      <w:lvlText w:val="•"/>
      <w:lvlJc w:val="left"/>
      <w:pPr>
        <w:ind w:left="5875" w:hanging="384"/>
      </w:pPr>
      <w:rPr>
        <w:rFonts w:hint="default"/>
      </w:rPr>
    </w:lvl>
    <w:lvl w:ilvl="7" w:tplc="3A72A33A">
      <w:start w:val="1"/>
      <w:numFmt w:val="bullet"/>
      <w:lvlText w:val="•"/>
      <w:lvlJc w:val="left"/>
      <w:pPr>
        <w:ind w:left="6846" w:hanging="384"/>
      </w:pPr>
      <w:rPr>
        <w:rFonts w:hint="default"/>
      </w:rPr>
    </w:lvl>
    <w:lvl w:ilvl="8" w:tplc="592E9804">
      <w:start w:val="1"/>
      <w:numFmt w:val="bullet"/>
      <w:lvlText w:val="•"/>
      <w:lvlJc w:val="left"/>
      <w:pPr>
        <w:ind w:left="7817" w:hanging="384"/>
      </w:pPr>
      <w:rPr>
        <w:rFonts w:hint="default"/>
      </w:rPr>
    </w:lvl>
  </w:abstractNum>
  <w:abstractNum w:abstractNumId="7">
    <w:nsid w:val="6FF31A9D"/>
    <w:multiLevelType w:val="hybridMultilevel"/>
    <w:tmpl w:val="3892920A"/>
    <w:lvl w:ilvl="0" w:tplc="04090001">
      <w:start w:val="1"/>
      <w:numFmt w:val="bullet"/>
      <w:lvlText w:val=""/>
      <w:lvlJc w:val="left"/>
      <w:pPr>
        <w:ind w:left="998" w:hanging="360"/>
      </w:pPr>
      <w:rPr>
        <w:rFonts w:ascii="Symbol" w:hAnsi="Symbol" w:hint="default"/>
      </w:rPr>
    </w:lvl>
    <w:lvl w:ilvl="1" w:tplc="04090003" w:tentative="1">
      <w:start w:val="1"/>
      <w:numFmt w:val="bullet"/>
      <w:lvlText w:val="o"/>
      <w:lvlJc w:val="left"/>
      <w:pPr>
        <w:ind w:left="1718" w:hanging="360"/>
      </w:pPr>
      <w:rPr>
        <w:rFonts w:ascii="Courier New" w:hAnsi="Courier New" w:cs="Courier New" w:hint="default"/>
      </w:rPr>
    </w:lvl>
    <w:lvl w:ilvl="2" w:tplc="04090005" w:tentative="1">
      <w:start w:val="1"/>
      <w:numFmt w:val="bullet"/>
      <w:lvlText w:val=""/>
      <w:lvlJc w:val="left"/>
      <w:pPr>
        <w:ind w:left="2438" w:hanging="360"/>
      </w:pPr>
      <w:rPr>
        <w:rFonts w:ascii="Wingdings" w:hAnsi="Wingdings" w:hint="default"/>
      </w:rPr>
    </w:lvl>
    <w:lvl w:ilvl="3" w:tplc="04090001" w:tentative="1">
      <w:start w:val="1"/>
      <w:numFmt w:val="bullet"/>
      <w:lvlText w:val=""/>
      <w:lvlJc w:val="left"/>
      <w:pPr>
        <w:ind w:left="3158" w:hanging="360"/>
      </w:pPr>
      <w:rPr>
        <w:rFonts w:ascii="Symbol" w:hAnsi="Symbol" w:hint="default"/>
      </w:rPr>
    </w:lvl>
    <w:lvl w:ilvl="4" w:tplc="04090003" w:tentative="1">
      <w:start w:val="1"/>
      <w:numFmt w:val="bullet"/>
      <w:lvlText w:val="o"/>
      <w:lvlJc w:val="left"/>
      <w:pPr>
        <w:ind w:left="3878" w:hanging="360"/>
      </w:pPr>
      <w:rPr>
        <w:rFonts w:ascii="Courier New" w:hAnsi="Courier New" w:cs="Courier New" w:hint="default"/>
      </w:rPr>
    </w:lvl>
    <w:lvl w:ilvl="5" w:tplc="04090005" w:tentative="1">
      <w:start w:val="1"/>
      <w:numFmt w:val="bullet"/>
      <w:lvlText w:val=""/>
      <w:lvlJc w:val="left"/>
      <w:pPr>
        <w:ind w:left="4598" w:hanging="360"/>
      </w:pPr>
      <w:rPr>
        <w:rFonts w:ascii="Wingdings" w:hAnsi="Wingdings" w:hint="default"/>
      </w:rPr>
    </w:lvl>
    <w:lvl w:ilvl="6" w:tplc="04090001" w:tentative="1">
      <w:start w:val="1"/>
      <w:numFmt w:val="bullet"/>
      <w:lvlText w:val=""/>
      <w:lvlJc w:val="left"/>
      <w:pPr>
        <w:ind w:left="5318" w:hanging="360"/>
      </w:pPr>
      <w:rPr>
        <w:rFonts w:ascii="Symbol" w:hAnsi="Symbol" w:hint="default"/>
      </w:rPr>
    </w:lvl>
    <w:lvl w:ilvl="7" w:tplc="04090003" w:tentative="1">
      <w:start w:val="1"/>
      <w:numFmt w:val="bullet"/>
      <w:lvlText w:val="o"/>
      <w:lvlJc w:val="left"/>
      <w:pPr>
        <w:ind w:left="6038" w:hanging="360"/>
      </w:pPr>
      <w:rPr>
        <w:rFonts w:ascii="Courier New" w:hAnsi="Courier New" w:cs="Courier New" w:hint="default"/>
      </w:rPr>
    </w:lvl>
    <w:lvl w:ilvl="8" w:tplc="04090005" w:tentative="1">
      <w:start w:val="1"/>
      <w:numFmt w:val="bullet"/>
      <w:lvlText w:val=""/>
      <w:lvlJc w:val="left"/>
      <w:pPr>
        <w:ind w:left="6758" w:hanging="360"/>
      </w:pPr>
      <w:rPr>
        <w:rFonts w:ascii="Wingdings" w:hAnsi="Wingdings" w:hint="default"/>
      </w:rPr>
    </w:lvl>
  </w:abstractNum>
  <w:abstractNum w:abstractNumId="8">
    <w:nsid w:val="72B026B4"/>
    <w:multiLevelType w:val="hybridMultilevel"/>
    <w:tmpl w:val="14267B62"/>
    <w:lvl w:ilvl="0" w:tplc="04090013">
      <w:start w:val="1"/>
      <w:numFmt w:val="upperRoman"/>
      <w:lvlText w:val="%1."/>
      <w:lvlJc w:val="right"/>
      <w:pPr>
        <w:ind w:left="1358" w:hanging="360"/>
      </w:p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9">
    <w:nsid w:val="75A8125B"/>
    <w:multiLevelType w:val="hybridMultilevel"/>
    <w:tmpl w:val="FFB6B6A4"/>
    <w:lvl w:ilvl="0" w:tplc="4CFE2C9A">
      <w:start w:val="7"/>
      <w:numFmt w:val="lowerRoman"/>
      <w:lvlText w:val="(%1)"/>
      <w:lvlJc w:val="left"/>
      <w:pPr>
        <w:ind w:left="725" w:hanging="682"/>
      </w:pPr>
      <w:rPr>
        <w:rFonts w:ascii="Calibri" w:eastAsia="Calibri" w:hAnsi="Calibri" w:hint="default"/>
        <w:w w:val="97"/>
        <w:sz w:val="24"/>
        <w:szCs w:val="24"/>
      </w:rPr>
    </w:lvl>
    <w:lvl w:ilvl="1" w:tplc="58229EA2">
      <w:start w:val="8"/>
      <w:numFmt w:val="lowerRoman"/>
      <w:lvlText w:val="%2)"/>
      <w:lvlJc w:val="left"/>
      <w:pPr>
        <w:ind w:left="620" w:hanging="500"/>
      </w:pPr>
      <w:rPr>
        <w:rFonts w:ascii="Calibri" w:eastAsia="Calibri" w:hAnsi="Calibri" w:hint="default"/>
        <w:w w:val="97"/>
      </w:rPr>
    </w:lvl>
    <w:lvl w:ilvl="2" w:tplc="18A83F3C">
      <w:start w:val="1"/>
      <w:numFmt w:val="bullet"/>
      <w:lvlText w:val="•"/>
      <w:lvlJc w:val="left"/>
      <w:pPr>
        <w:ind w:left="1724" w:hanging="500"/>
      </w:pPr>
      <w:rPr>
        <w:rFonts w:hint="default"/>
      </w:rPr>
    </w:lvl>
    <w:lvl w:ilvl="3" w:tplc="54F47270">
      <w:start w:val="1"/>
      <w:numFmt w:val="bullet"/>
      <w:lvlText w:val="•"/>
      <w:lvlJc w:val="left"/>
      <w:pPr>
        <w:ind w:left="2728" w:hanging="500"/>
      </w:pPr>
      <w:rPr>
        <w:rFonts w:hint="default"/>
      </w:rPr>
    </w:lvl>
    <w:lvl w:ilvl="4" w:tplc="D3587176">
      <w:start w:val="1"/>
      <w:numFmt w:val="bullet"/>
      <w:lvlText w:val="•"/>
      <w:lvlJc w:val="left"/>
      <w:pPr>
        <w:ind w:left="3733" w:hanging="500"/>
      </w:pPr>
      <w:rPr>
        <w:rFonts w:hint="default"/>
      </w:rPr>
    </w:lvl>
    <w:lvl w:ilvl="5" w:tplc="18AA80FC">
      <w:start w:val="1"/>
      <w:numFmt w:val="bullet"/>
      <w:lvlText w:val="•"/>
      <w:lvlJc w:val="left"/>
      <w:pPr>
        <w:ind w:left="4737" w:hanging="500"/>
      </w:pPr>
      <w:rPr>
        <w:rFonts w:hint="default"/>
      </w:rPr>
    </w:lvl>
    <w:lvl w:ilvl="6" w:tplc="C1F8F4DC">
      <w:start w:val="1"/>
      <w:numFmt w:val="bullet"/>
      <w:lvlText w:val="•"/>
      <w:lvlJc w:val="left"/>
      <w:pPr>
        <w:ind w:left="5742" w:hanging="500"/>
      </w:pPr>
      <w:rPr>
        <w:rFonts w:hint="default"/>
      </w:rPr>
    </w:lvl>
    <w:lvl w:ilvl="7" w:tplc="626C1F80">
      <w:start w:val="1"/>
      <w:numFmt w:val="bullet"/>
      <w:lvlText w:val="•"/>
      <w:lvlJc w:val="left"/>
      <w:pPr>
        <w:ind w:left="6746" w:hanging="500"/>
      </w:pPr>
      <w:rPr>
        <w:rFonts w:hint="default"/>
      </w:rPr>
    </w:lvl>
    <w:lvl w:ilvl="8" w:tplc="D32E31CC">
      <w:start w:val="1"/>
      <w:numFmt w:val="bullet"/>
      <w:lvlText w:val="•"/>
      <w:lvlJc w:val="left"/>
      <w:pPr>
        <w:ind w:left="7751" w:hanging="500"/>
      </w:pPr>
      <w:rPr>
        <w:rFonts w:hint="default"/>
      </w:rPr>
    </w:lvl>
  </w:abstractNum>
  <w:abstractNum w:abstractNumId="10">
    <w:nsid w:val="7B2B04B0"/>
    <w:multiLevelType w:val="hybridMultilevel"/>
    <w:tmpl w:val="A418D8CC"/>
    <w:lvl w:ilvl="0" w:tplc="B0D2F0CE">
      <w:start w:val="1"/>
      <w:numFmt w:val="decimal"/>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7"/>
  </w:num>
  <w:num w:numId="10">
    <w:abstractNumId w:val="8"/>
  </w:num>
  <w:num w:numId="11">
    <w:abstractNumId w:val="4"/>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compat>
  <w:rsids>
    <w:rsidRoot w:val="00846F15"/>
    <w:rsid w:val="00013DA3"/>
    <w:rsid w:val="00015D27"/>
    <w:rsid w:val="000464F6"/>
    <w:rsid w:val="00071434"/>
    <w:rsid w:val="00092910"/>
    <w:rsid w:val="000A5A55"/>
    <w:rsid w:val="000B0E09"/>
    <w:rsid w:val="000B0FC7"/>
    <w:rsid w:val="000C03D1"/>
    <w:rsid w:val="000C5978"/>
    <w:rsid w:val="000C624D"/>
    <w:rsid w:val="000C73F7"/>
    <w:rsid w:val="000D0DE8"/>
    <w:rsid w:val="000E45AF"/>
    <w:rsid w:val="00107E5C"/>
    <w:rsid w:val="0012686F"/>
    <w:rsid w:val="00190CC3"/>
    <w:rsid w:val="001977C3"/>
    <w:rsid w:val="001979FF"/>
    <w:rsid w:val="00197E25"/>
    <w:rsid w:val="002A5C57"/>
    <w:rsid w:val="002C6239"/>
    <w:rsid w:val="002E02F0"/>
    <w:rsid w:val="002E0ABF"/>
    <w:rsid w:val="0030400E"/>
    <w:rsid w:val="00306D68"/>
    <w:rsid w:val="0031220D"/>
    <w:rsid w:val="0034718A"/>
    <w:rsid w:val="00360D59"/>
    <w:rsid w:val="003B2549"/>
    <w:rsid w:val="003B58F2"/>
    <w:rsid w:val="003C4AB0"/>
    <w:rsid w:val="003D26BB"/>
    <w:rsid w:val="003E14F8"/>
    <w:rsid w:val="003E163F"/>
    <w:rsid w:val="004175F8"/>
    <w:rsid w:val="004624A4"/>
    <w:rsid w:val="00470FCA"/>
    <w:rsid w:val="004905B6"/>
    <w:rsid w:val="00490ADC"/>
    <w:rsid w:val="00494A04"/>
    <w:rsid w:val="004B459A"/>
    <w:rsid w:val="004D30A6"/>
    <w:rsid w:val="004D5396"/>
    <w:rsid w:val="004E259E"/>
    <w:rsid w:val="0051029D"/>
    <w:rsid w:val="005129D2"/>
    <w:rsid w:val="005743FA"/>
    <w:rsid w:val="00576547"/>
    <w:rsid w:val="0059515C"/>
    <w:rsid w:val="00601E6E"/>
    <w:rsid w:val="006264D9"/>
    <w:rsid w:val="00683B28"/>
    <w:rsid w:val="0068408F"/>
    <w:rsid w:val="00690EA7"/>
    <w:rsid w:val="006D1B24"/>
    <w:rsid w:val="006D51E2"/>
    <w:rsid w:val="006F14A9"/>
    <w:rsid w:val="00726B27"/>
    <w:rsid w:val="00762238"/>
    <w:rsid w:val="00766BD5"/>
    <w:rsid w:val="00794B23"/>
    <w:rsid w:val="007C573F"/>
    <w:rsid w:val="007D6772"/>
    <w:rsid w:val="007F3A51"/>
    <w:rsid w:val="007F73E1"/>
    <w:rsid w:val="008141F9"/>
    <w:rsid w:val="008226D5"/>
    <w:rsid w:val="00823A2F"/>
    <w:rsid w:val="008321F2"/>
    <w:rsid w:val="008431B6"/>
    <w:rsid w:val="00846F15"/>
    <w:rsid w:val="008605F0"/>
    <w:rsid w:val="00865D32"/>
    <w:rsid w:val="00887F0C"/>
    <w:rsid w:val="008B5E86"/>
    <w:rsid w:val="008E379B"/>
    <w:rsid w:val="008F4443"/>
    <w:rsid w:val="008F7130"/>
    <w:rsid w:val="0091785F"/>
    <w:rsid w:val="00933CA1"/>
    <w:rsid w:val="00954B45"/>
    <w:rsid w:val="00961251"/>
    <w:rsid w:val="009723D8"/>
    <w:rsid w:val="009A0F3F"/>
    <w:rsid w:val="009E364D"/>
    <w:rsid w:val="009E3A12"/>
    <w:rsid w:val="009E3D4F"/>
    <w:rsid w:val="009F7439"/>
    <w:rsid w:val="00A13DD8"/>
    <w:rsid w:val="00A24744"/>
    <w:rsid w:val="00A307E2"/>
    <w:rsid w:val="00A328E8"/>
    <w:rsid w:val="00A3356D"/>
    <w:rsid w:val="00A353D3"/>
    <w:rsid w:val="00A47B05"/>
    <w:rsid w:val="00A83D8B"/>
    <w:rsid w:val="00A846B1"/>
    <w:rsid w:val="00A92B33"/>
    <w:rsid w:val="00A977FB"/>
    <w:rsid w:val="00AC0029"/>
    <w:rsid w:val="00AC51BD"/>
    <w:rsid w:val="00AD1998"/>
    <w:rsid w:val="00AE141C"/>
    <w:rsid w:val="00B00167"/>
    <w:rsid w:val="00B072D9"/>
    <w:rsid w:val="00B12756"/>
    <w:rsid w:val="00B326A1"/>
    <w:rsid w:val="00B47039"/>
    <w:rsid w:val="00B92C12"/>
    <w:rsid w:val="00BD1FE1"/>
    <w:rsid w:val="00C042C4"/>
    <w:rsid w:val="00C2737F"/>
    <w:rsid w:val="00C4697F"/>
    <w:rsid w:val="00C47F85"/>
    <w:rsid w:val="00C60128"/>
    <w:rsid w:val="00C96A48"/>
    <w:rsid w:val="00D13DC4"/>
    <w:rsid w:val="00DD41C1"/>
    <w:rsid w:val="00DE6207"/>
    <w:rsid w:val="00E30257"/>
    <w:rsid w:val="00E56C54"/>
    <w:rsid w:val="00F03DF3"/>
    <w:rsid w:val="00F05F20"/>
    <w:rsid w:val="00F87D08"/>
    <w:rsid w:val="00F97485"/>
    <w:rsid w:val="00FA60DF"/>
    <w:rsid w:val="00FB76FC"/>
    <w:rsid w:val="00FC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F15"/>
  </w:style>
  <w:style w:type="paragraph" w:styleId="Heading1">
    <w:name w:val="heading 1"/>
    <w:basedOn w:val="Normal"/>
    <w:uiPriority w:val="1"/>
    <w:qFormat/>
    <w:rsid w:val="00846F15"/>
    <w:pPr>
      <w:ind w:left="112"/>
      <w:outlineLvl w:val="0"/>
    </w:pPr>
    <w:rPr>
      <w:rFonts w:ascii="Calibri" w:eastAsia="Calibri" w:hAnsi="Calibr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6F15"/>
    <w:pPr>
      <w:ind w:left="1041"/>
    </w:pPr>
    <w:rPr>
      <w:rFonts w:ascii="Calibri" w:eastAsia="Calibri" w:hAnsi="Calibri"/>
      <w:sz w:val="24"/>
      <w:szCs w:val="24"/>
    </w:rPr>
  </w:style>
  <w:style w:type="paragraph" w:styleId="ListParagraph">
    <w:name w:val="List Paragraph"/>
    <w:basedOn w:val="Normal"/>
    <w:uiPriority w:val="34"/>
    <w:qFormat/>
    <w:rsid w:val="00846F15"/>
  </w:style>
  <w:style w:type="paragraph" w:customStyle="1" w:styleId="TableParagraph">
    <w:name w:val="Table Paragraph"/>
    <w:basedOn w:val="Normal"/>
    <w:uiPriority w:val="1"/>
    <w:qFormat/>
    <w:rsid w:val="00846F15"/>
  </w:style>
  <w:style w:type="paragraph" w:styleId="BalloonText">
    <w:name w:val="Balloon Text"/>
    <w:basedOn w:val="Normal"/>
    <w:link w:val="BalloonTextChar"/>
    <w:uiPriority w:val="99"/>
    <w:semiHidden/>
    <w:unhideWhenUsed/>
    <w:rsid w:val="00A328E8"/>
    <w:rPr>
      <w:rFonts w:ascii="Tahoma" w:hAnsi="Tahoma" w:cs="Tahoma"/>
      <w:sz w:val="16"/>
      <w:szCs w:val="16"/>
    </w:rPr>
  </w:style>
  <w:style w:type="character" w:customStyle="1" w:styleId="BalloonTextChar">
    <w:name w:val="Balloon Text Char"/>
    <w:basedOn w:val="DefaultParagraphFont"/>
    <w:link w:val="BalloonText"/>
    <w:uiPriority w:val="99"/>
    <w:semiHidden/>
    <w:rsid w:val="00A328E8"/>
    <w:rPr>
      <w:rFonts w:ascii="Tahoma" w:hAnsi="Tahoma" w:cs="Tahoma"/>
      <w:sz w:val="16"/>
      <w:szCs w:val="16"/>
    </w:rPr>
  </w:style>
  <w:style w:type="paragraph" w:customStyle="1" w:styleId="Default">
    <w:name w:val="Default"/>
    <w:qFormat/>
    <w:rsid w:val="009E3D4F"/>
    <w:pPr>
      <w:widowControl/>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408F"/>
    <w:pPr>
      <w:widowControl/>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622117">
      <w:bodyDiv w:val="1"/>
      <w:marLeft w:val="0"/>
      <w:marRight w:val="0"/>
      <w:marTop w:val="0"/>
      <w:marBottom w:val="0"/>
      <w:divBdr>
        <w:top w:val="none" w:sz="0" w:space="0" w:color="auto"/>
        <w:left w:val="none" w:sz="0" w:space="0" w:color="auto"/>
        <w:bottom w:val="none" w:sz="0" w:space="0" w:color="auto"/>
        <w:right w:val="none" w:sz="0" w:space="0" w:color="auto"/>
      </w:divBdr>
      <w:divsChild>
        <w:div w:id="1379820520">
          <w:marLeft w:val="0"/>
          <w:marRight w:val="0"/>
          <w:marTop w:val="0"/>
          <w:marBottom w:val="0"/>
          <w:divBdr>
            <w:top w:val="none" w:sz="0" w:space="0" w:color="auto"/>
            <w:left w:val="none" w:sz="0" w:space="0" w:color="auto"/>
            <w:bottom w:val="none" w:sz="0" w:space="0" w:color="auto"/>
            <w:right w:val="none" w:sz="0" w:space="0" w:color="auto"/>
          </w:divBdr>
        </w:div>
        <w:div w:id="1452505862">
          <w:marLeft w:val="0"/>
          <w:marRight w:val="0"/>
          <w:marTop w:val="0"/>
          <w:marBottom w:val="0"/>
          <w:divBdr>
            <w:top w:val="none" w:sz="0" w:space="0" w:color="auto"/>
            <w:left w:val="none" w:sz="0" w:space="0" w:color="auto"/>
            <w:bottom w:val="none" w:sz="0" w:space="0" w:color="auto"/>
            <w:right w:val="none" w:sz="0" w:space="0" w:color="auto"/>
          </w:divBdr>
        </w:div>
        <w:div w:id="989791880">
          <w:marLeft w:val="0"/>
          <w:marRight w:val="0"/>
          <w:marTop w:val="0"/>
          <w:marBottom w:val="0"/>
          <w:divBdr>
            <w:top w:val="none" w:sz="0" w:space="0" w:color="auto"/>
            <w:left w:val="none" w:sz="0" w:space="0" w:color="auto"/>
            <w:bottom w:val="none" w:sz="0" w:space="0" w:color="auto"/>
            <w:right w:val="none" w:sz="0" w:space="0" w:color="auto"/>
          </w:divBdr>
        </w:div>
        <w:div w:id="601451338">
          <w:marLeft w:val="0"/>
          <w:marRight w:val="0"/>
          <w:marTop w:val="0"/>
          <w:marBottom w:val="0"/>
          <w:divBdr>
            <w:top w:val="none" w:sz="0" w:space="0" w:color="auto"/>
            <w:left w:val="none" w:sz="0" w:space="0" w:color="auto"/>
            <w:bottom w:val="none" w:sz="0" w:space="0" w:color="auto"/>
            <w:right w:val="none" w:sz="0" w:space="0" w:color="auto"/>
          </w:divBdr>
        </w:div>
        <w:div w:id="415251397">
          <w:marLeft w:val="0"/>
          <w:marRight w:val="0"/>
          <w:marTop w:val="0"/>
          <w:marBottom w:val="0"/>
          <w:divBdr>
            <w:top w:val="none" w:sz="0" w:space="0" w:color="auto"/>
            <w:left w:val="none" w:sz="0" w:space="0" w:color="auto"/>
            <w:bottom w:val="none" w:sz="0" w:space="0" w:color="auto"/>
            <w:right w:val="none" w:sz="0" w:space="0" w:color="auto"/>
          </w:divBdr>
        </w:div>
        <w:div w:id="3893544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78</cp:revision>
  <cp:lastPrinted>2018-01-09T04:54:00Z</cp:lastPrinted>
  <dcterms:created xsi:type="dcterms:W3CDTF">2017-04-25T08:43:00Z</dcterms:created>
  <dcterms:modified xsi:type="dcterms:W3CDTF">2018-01-23T08:32:00Z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HP Scan</vt:lpwstr>
  </property>
  <property fmtid="{D5CDD505-2E9C-101B-9397-08002B2CF9AE}" pid="4" name="LastSaved">
    <vt:filetime>2017-04-25T00:00:00Z</vt:filetime>
  </property>
</Properties>
</file>