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74F" w:rsidRDefault="00FD7401">
      <w:pPr>
        <w:spacing w:after="0" w:line="259" w:lineRule="auto"/>
        <w:ind w:left="1363" w:right="0"/>
        <w:jc w:val="left"/>
      </w:pPr>
      <w:r>
        <w:rPr>
          <w:noProof/>
        </w:rPr>
        <w:drawing>
          <wp:inline distT="0" distB="0" distL="0" distR="0">
            <wp:extent cx="4182110" cy="78930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4182110" cy="789305"/>
                    </a:xfrm>
                    <a:prstGeom prst="rect">
                      <a:avLst/>
                    </a:prstGeom>
                  </pic:spPr>
                </pic:pic>
              </a:graphicData>
            </a:graphic>
          </wp:inline>
        </w:drawing>
      </w:r>
    </w:p>
    <w:p w:rsidR="008F374F" w:rsidRDefault="00FD7401">
      <w:pPr>
        <w:spacing w:after="0" w:line="259" w:lineRule="auto"/>
        <w:ind w:left="0" w:right="1787"/>
        <w:jc w:val="left"/>
      </w:pPr>
      <w:r>
        <w:rPr>
          <w:rFonts w:ascii="Times New Roman" w:eastAsia="Times New Roman" w:hAnsi="Times New Roman" w:cs="Times New Roman"/>
          <w:sz w:val="24"/>
        </w:rPr>
        <w:t xml:space="preserve"> </w:t>
      </w:r>
    </w:p>
    <w:p w:rsidR="008F374F" w:rsidRDefault="00FD7401" w:rsidP="00EA7B44">
      <w:pPr>
        <w:tabs>
          <w:tab w:val="center" w:pos="4822"/>
        </w:tabs>
        <w:spacing w:after="0" w:line="240" w:lineRule="auto"/>
        <w:ind w:left="-15" w:right="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mbria" w:eastAsia="Cambria" w:hAnsi="Cambria" w:cs="Cambria"/>
          <w:b/>
          <w:sz w:val="24"/>
        </w:rPr>
        <w:t xml:space="preserve">DEPARTMENT OF BIOTECHNOLOGY </w:t>
      </w:r>
    </w:p>
    <w:p w:rsidR="00FD7401" w:rsidRPr="00FD7401" w:rsidRDefault="00FD7401" w:rsidP="00EA7B44">
      <w:pPr>
        <w:spacing w:after="0" w:line="240" w:lineRule="auto"/>
        <w:ind w:left="0" w:right="1782"/>
        <w:jc w:val="right"/>
        <w:rPr>
          <w:rFonts w:ascii="Cambria" w:eastAsia="Cambria" w:hAnsi="Cambria" w:cs="Cambria"/>
          <w:b/>
          <w:sz w:val="24"/>
          <w:u w:val="thick"/>
        </w:rPr>
      </w:pPr>
      <w:r w:rsidRPr="00FD7401">
        <w:rPr>
          <w:rFonts w:ascii="Cambria" w:eastAsia="Cambria" w:hAnsi="Cambria" w:cs="Cambria"/>
          <w:b/>
          <w:sz w:val="24"/>
          <w:u w:val="thick"/>
        </w:rPr>
        <w:t>Indian Institute of Technology, Madras, Chennai, 600 036</w:t>
      </w:r>
    </w:p>
    <w:p w:rsidR="008F374F" w:rsidRDefault="00FD7401" w:rsidP="00EA7B44">
      <w:pPr>
        <w:spacing w:after="0" w:line="240" w:lineRule="auto"/>
        <w:ind w:left="0" w:right="97"/>
        <w:jc w:val="center"/>
      </w:pPr>
      <w:r>
        <w:rPr>
          <w:rFonts w:ascii="Cambria" w:eastAsia="Cambria" w:hAnsi="Cambria" w:cs="Cambria"/>
          <w:sz w:val="24"/>
        </w:rPr>
        <w:t xml:space="preserve">Telephone No.22574126, 22574101, FAX No.22574102 </w:t>
      </w:r>
    </w:p>
    <w:p w:rsidR="00EA7B44" w:rsidRDefault="00EA7B44" w:rsidP="00EA7B44">
      <w:pPr>
        <w:tabs>
          <w:tab w:val="center" w:pos="1870"/>
          <w:tab w:val="center" w:pos="4061"/>
          <w:tab w:val="right" w:pos="9735"/>
        </w:tabs>
        <w:spacing w:after="0" w:line="240" w:lineRule="auto"/>
        <w:ind w:left="0" w:right="0"/>
        <w:jc w:val="left"/>
        <w:rPr>
          <w:rFonts w:ascii="Calibri" w:eastAsia="Calibri" w:hAnsi="Calibri" w:cs="Calibri"/>
        </w:rPr>
      </w:pPr>
      <w:r>
        <w:rPr>
          <w:rFonts w:ascii="Calibri" w:eastAsia="Calibri" w:hAnsi="Calibri" w:cs="Calibri"/>
        </w:rPr>
        <w:t xml:space="preserve">   </w:t>
      </w:r>
    </w:p>
    <w:p w:rsidR="008F374F" w:rsidRDefault="00EA7B44" w:rsidP="00EA7B44">
      <w:pPr>
        <w:tabs>
          <w:tab w:val="center" w:pos="1870"/>
          <w:tab w:val="center" w:pos="4061"/>
          <w:tab w:val="right" w:pos="9735"/>
        </w:tabs>
        <w:spacing w:after="0" w:line="240" w:lineRule="auto"/>
        <w:ind w:left="0" w:right="0"/>
        <w:jc w:val="left"/>
      </w:pPr>
      <w:r>
        <w:rPr>
          <w:rFonts w:ascii="Calibri" w:eastAsia="Calibri" w:hAnsi="Calibri" w:cs="Calibri"/>
        </w:rPr>
        <w:t xml:space="preserve">    </w:t>
      </w:r>
      <w:r>
        <w:rPr>
          <w:rFonts w:ascii="Cambria" w:eastAsia="Cambria" w:hAnsi="Cambria" w:cs="Cambria"/>
          <w:b/>
          <w:sz w:val="24"/>
        </w:rPr>
        <w:t xml:space="preserve">Asst. </w:t>
      </w:r>
      <w:proofErr w:type="gramStart"/>
      <w:r>
        <w:rPr>
          <w:rFonts w:ascii="Cambria" w:eastAsia="Cambria" w:hAnsi="Cambria" w:cs="Cambria"/>
          <w:b/>
          <w:sz w:val="24"/>
        </w:rPr>
        <w:t>P</w:t>
      </w:r>
      <w:r w:rsidR="00FD7401">
        <w:rPr>
          <w:rFonts w:ascii="Cambria" w:eastAsia="Cambria" w:hAnsi="Cambria" w:cs="Cambria"/>
          <w:b/>
          <w:sz w:val="24"/>
        </w:rPr>
        <w:t>rofessor :</w:t>
      </w:r>
      <w:proofErr w:type="gramEnd"/>
      <w:r>
        <w:rPr>
          <w:rFonts w:ascii="Cambria" w:eastAsia="Cambria" w:hAnsi="Cambria" w:cs="Cambria"/>
          <w:b/>
          <w:sz w:val="24"/>
        </w:rPr>
        <w:t xml:space="preserve"> </w:t>
      </w:r>
      <w:proofErr w:type="spellStart"/>
      <w:r>
        <w:rPr>
          <w:rFonts w:ascii="Cambria" w:eastAsia="Cambria" w:hAnsi="Cambria" w:cs="Cambria"/>
          <w:b/>
          <w:sz w:val="24"/>
        </w:rPr>
        <w:t>Dr.</w:t>
      </w:r>
      <w:proofErr w:type="spellEnd"/>
      <w:r>
        <w:rPr>
          <w:rFonts w:ascii="Cambria" w:eastAsia="Cambria" w:hAnsi="Cambria" w:cs="Cambria"/>
          <w:b/>
          <w:sz w:val="24"/>
        </w:rPr>
        <w:t xml:space="preserve"> </w:t>
      </w:r>
      <w:proofErr w:type="spellStart"/>
      <w:r w:rsidR="00D14E5D">
        <w:rPr>
          <w:rFonts w:ascii="Cambria" w:eastAsia="Cambria" w:hAnsi="Cambria" w:cs="Cambria"/>
          <w:b/>
          <w:sz w:val="24"/>
        </w:rPr>
        <w:t>Nathiya</w:t>
      </w:r>
      <w:proofErr w:type="spellEnd"/>
      <w:r w:rsidR="00D14E5D">
        <w:rPr>
          <w:rFonts w:ascii="Cambria" w:eastAsia="Cambria" w:hAnsi="Cambria" w:cs="Cambria"/>
          <w:b/>
          <w:sz w:val="24"/>
        </w:rPr>
        <w:t xml:space="preserve"> M.</w:t>
      </w:r>
      <w:r w:rsidR="00FD7401">
        <w:rPr>
          <w:rFonts w:ascii="Cambria" w:eastAsia="Cambria" w:hAnsi="Cambria" w:cs="Cambria"/>
          <w:b/>
          <w:sz w:val="24"/>
        </w:rPr>
        <w:tab/>
      </w:r>
      <w:r w:rsidR="00FD7401">
        <w:rPr>
          <w:rFonts w:ascii="Times New Roman" w:eastAsia="Times New Roman" w:hAnsi="Times New Roman" w:cs="Times New Roman"/>
          <w:sz w:val="24"/>
        </w:rPr>
        <w:t xml:space="preserve"> </w:t>
      </w:r>
      <w:r w:rsidR="00FD7401">
        <w:rPr>
          <w:rFonts w:ascii="Times New Roman" w:eastAsia="Times New Roman" w:hAnsi="Times New Roman" w:cs="Times New Roman"/>
          <w:sz w:val="24"/>
        </w:rPr>
        <w:tab/>
      </w:r>
      <w:r w:rsidR="00FD7401">
        <w:rPr>
          <w:rFonts w:ascii="Cambria" w:eastAsia="Cambria" w:hAnsi="Cambria" w:cs="Cambria"/>
          <w:sz w:val="24"/>
        </w:rPr>
        <w:t xml:space="preserve">Date: </w:t>
      </w:r>
      <w:r w:rsidR="00D14E5D">
        <w:rPr>
          <w:rFonts w:ascii="Cambria" w:eastAsia="Cambria" w:hAnsi="Cambria" w:cs="Cambria"/>
          <w:sz w:val="24"/>
        </w:rPr>
        <w:t>16</w:t>
      </w:r>
      <w:r w:rsidR="00FD7401">
        <w:rPr>
          <w:rFonts w:ascii="Cambria" w:eastAsia="Cambria" w:hAnsi="Cambria" w:cs="Cambria"/>
          <w:sz w:val="24"/>
        </w:rPr>
        <w:t>.</w:t>
      </w:r>
      <w:r>
        <w:rPr>
          <w:rFonts w:ascii="Cambria" w:eastAsia="Cambria" w:hAnsi="Cambria" w:cs="Cambria"/>
          <w:sz w:val="24"/>
        </w:rPr>
        <w:t>11</w:t>
      </w:r>
      <w:r w:rsidR="00FD7401">
        <w:rPr>
          <w:rFonts w:ascii="Cambria" w:eastAsia="Cambria" w:hAnsi="Cambria" w:cs="Cambria"/>
          <w:sz w:val="24"/>
        </w:rPr>
        <w:t>.20</w:t>
      </w:r>
      <w:r>
        <w:rPr>
          <w:rFonts w:ascii="Cambria" w:eastAsia="Cambria" w:hAnsi="Cambria" w:cs="Cambria"/>
          <w:sz w:val="24"/>
        </w:rPr>
        <w:t>22</w:t>
      </w:r>
      <w:r w:rsidR="00FD7401">
        <w:rPr>
          <w:rFonts w:ascii="Cambria" w:eastAsia="Cambria" w:hAnsi="Cambria" w:cs="Cambria"/>
          <w:sz w:val="24"/>
        </w:rPr>
        <w:t xml:space="preserve"> </w:t>
      </w:r>
    </w:p>
    <w:p w:rsidR="008F374F" w:rsidRDefault="00FD7401" w:rsidP="00EA7B44">
      <w:pPr>
        <w:tabs>
          <w:tab w:val="center" w:pos="1803"/>
          <w:tab w:val="center" w:pos="5433"/>
          <w:tab w:val="right" w:pos="9735"/>
        </w:tabs>
        <w:spacing w:after="0" w:line="240" w:lineRule="auto"/>
        <w:ind w:left="0" w:right="0"/>
        <w:jc w:val="left"/>
        <w:rPr>
          <w:rFonts w:ascii="Times New Roman" w:eastAsia="Times New Roman" w:hAnsi="Times New Roman" w:cs="Times New Roman"/>
          <w:b/>
          <w:sz w:val="24"/>
        </w:rPr>
      </w:pPr>
      <w:r>
        <w:rPr>
          <w:rFonts w:ascii="Calibri" w:eastAsia="Calibri" w:hAnsi="Calibri" w:cs="Calibri"/>
        </w:rPr>
        <w:tab/>
      </w:r>
      <w:r>
        <w:rPr>
          <w:rFonts w:ascii="Times New Roman" w:eastAsia="Times New Roman" w:hAnsi="Times New Roman" w:cs="Times New Roman"/>
          <w:b/>
          <w:sz w:val="24"/>
        </w:rPr>
        <w:t>Ref: BT/</w:t>
      </w:r>
      <w:r w:rsidR="00DF247D">
        <w:rPr>
          <w:rFonts w:ascii="Times New Roman" w:eastAsia="Times New Roman" w:hAnsi="Times New Roman" w:cs="Times New Roman"/>
          <w:b/>
          <w:sz w:val="24"/>
        </w:rPr>
        <w:t>NATHIYA</w:t>
      </w:r>
      <w:r w:rsidR="00EA7B44">
        <w:rPr>
          <w:rFonts w:ascii="Times New Roman" w:eastAsia="Times New Roman" w:hAnsi="Times New Roman" w:cs="Times New Roman"/>
          <w:b/>
          <w:sz w:val="24"/>
        </w:rPr>
        <w:t>/</w:t>
      </w:r>
      <w:r>
        <w:rPr>
          <w:rFonts w:ascii="Times New Roman" w:eastAsia="Times New Roman" w:hAnsi="Times New Roman" w:cs="Times New Roman"/>
          <w:b/>
          <w:sz w:val="24"/>
        </w:rPr>
        <w:t>20</w:t>
      </w:r>
      <w:r w:rsidR="00EA7B44">
        <w:rPr>
          <w:rFonts w:ascii="Times New Roman" w:eastAsia="Times New Roman" w:hAnsi="Times New Roman" w:cs="Times New Roman"/>
          <w:b/>
          <w:sz w:val="24"/>
        </w:rPr>
        <w:t>22</w:t>
      </w:r>
      <w:r>
        <w:rPr>
          <w:rFonts w:ascii="Times New Roman" w:eastAsia="Times New Roman" w:hAnsi="Times New Roman" w:cs="Times New Roman"/>
          <w:b/>
          <w:sz w:val="24"/>
        </w:rPr>
        <w:t>/</w:t>
      </w:r>
      <w:r w:rsidR="00EA7B44">
        <w:rPr>
          <w:rFonts w:ascii="Times New Roman" w:eastAsia="Times New Roman" w:hAnsi="Times New Roman" w:cs="Times New Roman"/>
          <w:b/>
          <w:sz w:val="24"/>
        </w:rPr>
        <w:t>00</w:t>
      </w:r>
      <w:r w:rsidR="00D14E5D">
        <w:rPr>
          <w:rFonts w:ascii="Times New Roman" w:eastAsia="Times New Roman" w:hAnsi="Times New Roman" w:cs="Times New Roman"/>
          <w:b/>
          <w:sz w:val="24"/>
        </w:rPr>
        <w:t>4</w:t>
      </w:r>
      <w:r>
        <w:rPr>
          <w:rFonts w:ascii="Times New Roman" w:eastAsia="Times New Roman" w:hAnsi="Times New Roman" w:cs="Times New Roman"/>
          <w:b/>
          <w:sz w:val="24"/>
        </w:rPr>
        <w:t xml:space="preserve">/SPL </w:t>
      </w:r>
      <w:r>
        <w:rPr>
          <w:rFonts w:ascii="Times New Roman" w:eastAsia="Times New Roman" w:hAnsi="Times New Roman" w:cs="Times New Roman"/>
          <w:b/>
          <w:sz w:val="24"/>
        </w:rPr>
        <w:tab/>
        <w:t xml:space="preserve">Dt. </w:t>
      </w:r>
      <w:r w:rsidR="00B75A24">
        <w:rPr>
          <w:rFonts w:ascii="Times New Roman" w:eastAsia="Times New Roman" w:hAnsi="Times New Roman" w:cs="Times New Roman"/>
          <w:b/>
          <w:sz w:val="24"/>
        </w:rPr>
        <w:t>2</w:t>
      </w:r>
      <w:r w:rsidR="00D14E5D">
        <w:rPr>
          <w:rFonts w:ascii="Times New Roman" w:eastAsia="Times New Roman" w:hAnsi="Times New Roman" w:cs="Times New Roman"/>
          <w:b/>
          <w:sz w:val="24"/>
        </w:rPr>
        <w:t>9</w:t>
      </w:r>
      <w:r>
        <w:rPr>
          <w:rFonts w:ascii="Times New Roman" w:eastAsia="Times New Roman" w:hAnsi="Times New Roman" w:cs="Times New Roman"/>
          <w:b/>
          <w:sz w:val="24"/>
        </w:rPr>
        <w:t>.</w:t>
      </w:r>
      <w:r w:rsidR="00EA7B44">
        <w:rPr>
          <w:rFonts w:ascii="Times New Roman" w:eastAsia="Times New Roman" w:hAnsi="Times New Roman" w:cs="Times New Roman"/>
          <w:b/>
          <w:sz w:val="24"/>
        </w:rPr>
        <w:t>11</w:t>
      </w:r>
      <w:r>
        <w:rPr>
          <w:rFonts w:ascii="Times New Roman" w:eastAsia="Times New Roman" w:hAnsi="Times New Roman" w:cs="Times New Roman"/>
          <w:b/>
          <w:sz w:val="24"/>
        </w:rPr>
        <w:t>.</w:t>
      </w:r>
      <w:r w:rsidR="00EA7B44">
        <w:rPr>
          <w:rFonts w:ascii="Times New Roman" w:eastAsia="Times New Roman" w:hAnsi="Times New Roman" w:cs="Times New Roman"/>
          <w:b/>
          <w:sz w:val="24"/>
        </w:rPr>
        <w:t>22</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Due Dt. </w:t>
      </w:r>
      <w:r w:rsidR="007F2266">
        <w:rPr>
          <w:rFonts w:ascii="Times New Roman" w:eastAsia="Times New Roman" w:hAnsi="Times New Roman" w:cs="Times New Roman"/>
          <w:b/>
          <w:sz w:val="24"/>
        </w:rPr>
        <w:t>5/12/22</w:t>
      </w:r>
    </w:p>
    <w:p w:rsidR="008F374F" w:rsidRDefault="00FD7401" w:rsidP="00EA7B44">
      <w:pPr>
        <w:spacing w:after="0" w:line="240" w:lineRule="auto"/>
        <w:ind w:left="0" w:right="0"/>
        <w:jc w:val="left"/>
      </w:pPr>
      <w:r>
        <w:rPr>
          <w:rFonts w:ascii="Times New Roman" w:eastAsia="Times New Roman" w:hAnsi="Times New Roman" w:cs="Times New Roman"/>
          <w:sz w:val="24"/>
        </w:rPr>
        <w:t xml:space="preserve"> </w:t>
      </w:r>
    </w:p>
    <w:p w:rsidR="00EF7656" w:rsidRDefault="00EF7656" w:rsidP="00EF7656">
      <w:pPr>
        <w:pStyle w:val="ListParagraph"/>
        <w:spacing w:after="0"/>
        <w:ind w:left="724"/>
        <w:rPr>
          <w:rFonts w:cstheme="minorHAnsi"/>
        </w:rPr>
      </w:pPr>
      <w:r w:rsidRPr="00EF7656">
        <w:rPr>
          <w:rFonts w:cstheme="minorHAnsi"/>
        </w:rPr>
        <w:t xml:space="preserve">On behalf of IIT Madras, quotations are invited in two bid system, namely Technical Bid and Financial Bid for supply of </w:t>
      </w:r>
      <w:r w:rsidR="00D61773">
        <w:rPr>
          <w:rFonts w:cstheme="minorHAnsi"/>
        </w:rPr>
        <w:t xml:space="preserve">High-sensitive Multiplex </w:t>
      </w:r>
      <w:proofErr w:type="spellStart"/>
      <w:r w:rsidR="00D61773">
        <w:rPr>
          <w:rFonts w:cstheme="minorHAnsi"/>
        </w:rPr>
        <w:t>Chemi</w:t>
      </w:r>
      <w:proofErr w:type="spellEnd"/>
      <w:r w:rsidR="00D61773">
        <w:rPr>
          <w:rFonts w:cstheme="minorHAnsi"/>
        </w:rPr>
        <w:t xml:space="preserve"> imager with stain-free imaging</w:t>
      </w:r>
      <w:r w:rsidRPr="00EF7656">
        <w:rPr>
          <w:rFonts w:cstheme="minorHAnsi"/>
        </w:rPr>
        <w:t xml:space="preserve"> conforming to the specification given in Annexure-A</w:t>
      </w:r>
    </w:p>
    <w:p w:rsidR="00EF7656" w:rsidRDefault="00EF7656" w:rsidP="00EF7656">
      <w:pPr>
        <w:pStyle w:val="ListParagraph"/>
        <w:spacing w:after="0"/>
        <w:ind w:left="724"/>
        <w:rPr>
          <w:rFonts w:cstheme="minorHAnsi"/>
        </w:rPr>
      </w:pPr>
    </w:p>
    <w:p w:rsidR="00EF7656" w:rsidRPr="00806149" w:rsidRDefault="00EF7656" w:rsidP="00EF7656">
      <w:pPr>
        <w:tabs>
          <w:tab w:val="left" w:pos="567"/>
        </w:tabs>
        <w:spacing w:after="0" w:line="240" w:lineRule="auto"/>
        <w:ind w:right="-13"/>
        <w:rPr>
          <w:rFonts w:cstheme="minorHAnsi"/>
        </w:rPr>
      </w:pPr>
    </w:p>
    <w:p w:rsidR="00EF7656" w:rsidRPr="00DC00C7" w:rsidRDefault="00EF7656" w:rsidP="00EF7656">
      <w:pPr>
        <w:spacing w:after="0"/>
        <w:rPr>
          <w:rFonts w:cstheme="minorHAnsi"/>
          <w:b/>
        </w:rPr>
      </w:pPr>
      <w:r>
        <w:rPr>
          <w:rFonts w:cstheme="minorHAnsi"/>
          <w:b/>
        </w:rPr>
        <w:t>1</w:t>
      </w:r>
      <w:r w:rsidRPr="00DC00C7">
        <w:rPr>
          <w:rFonts w:cstheme="minorHAnsi"/>
          <w:b/>
        </w:rPr>
        <w:tab/>
        <w:t xml:space="preserve">Quantity: </w:t>
      </w:r>
      <w:r>
        <w:rPr>
          <w:rFonts w:cstheme="minorHAnsi"/>
          <w:b/>
        </w:rPr>
        <w:t>1</w:t>
      </w:r>
      <w:r w:rsidRPr="00DC00C7">
        <w:rPr>
          <w:rFonts w:cstheme="minorHAnsi"/>
        </w:rPr>
        <w:t xml:space="preserve"> No. </w:t>
      </w:r>
      <w:r w:rsidRPr="00DC00C7">
        <w:rPr>
          <w:rFonts w:cstheme="minorHAnsi"/>
          <w:b/>
        </w:rPr>
        <w:t xml:space="preserve"> </w:t>
      </w:r>
      <w:bookmarkStart w:id="0" w:name="_GoBack"/>
      <w:bookmarkEnd w:id="0"/>
    </w:p>
    <w:p w:rsidR="00EF7656" w:rsidRPr="00DC00C7" w:rsidRDefault="00EF7656" w:rsidP="00EF7656">
      <w:pPr>
        <w:spacing w:after="0"/>
        <w:rPr>
          <w:rFonts w:cstheme="minorHAnsi"/>
          <w:b/>
        </w:rPr>
      </w:pPr>
    </w:p>
    <w:p w:rsidR="00EF7656" w:rsidRDefault="00EF7656" w:rsidP="00EF7656">
      <w:pPr>
        <w:spacing w:after="0"/>
        <w:rPr>
          <w:rFonts w:cstheme="minorHAnsi"/>
        </w:rPr>
      </w:pPr>
      <w:r>
        <w:rPr>
          <w:rFonts w:cstheme="minorHAnsi"/>
          <w:b/>
        </w:rPr>
        <w:t>2</w:t>
      </w:r>
      <w:r w:rsidRPr="00DC00C7">
        <w:rPr>
          <w:rFonts w:cstheme="minorHAnsi"/>
          <w:b/>
        </w:rPr>
        <w:tab/>
        <w:t>PRICING TERMS:</w:t>
      </w:r>
      <w:r w:rsidRPr="00DC00C7">
        <w:rPr>
          <w:rFonts w:cstheme="minorHAnsi"/>
        </w:rPr>
        <w:t xml:space="preserve"> </w:t>
      </w:r>
    </w:p>
    <w:p w:rsidR="00EF7656" w:rsidRPr="00DC00C7" w:rsidRDefault="00EF7656" w:rsidP="00EF7656">
      <w:pPr>
        <w:spacing w:after="0"/>
        <w:rPr>
          <w:rFonts w:cstheme="minorHAnsi"/>
        </w:rPr>
      </w:pPr>
    </w:p>
    <w:p w:rsidR="00EF7656" w:rsidRPr="00DC00C7" w:rsidRDefault="00EF7656" w:rsidP="00EF7656">
      <w:pPr>
        <w:spacing w:after="0"/>
        <w:ind w:left="709" w:firstLine="11"/>
        <w:rPr>
          <w:rFonts w:cstheme="minorHAnsi"/>
        </w:rPr>
      </w:pPr>
      <w:r w:rsidRPr="00DC00C7">
        <w:rPr>
          <w:rFonts w:cstheme="minorHAnsi"/>
        </w:rPr>
        <w:t>Discount offered if any to be shown separately. GST Registration is mandatory. The price to be quoted should be Nett inclusive of GST, freight, delivery charges, etc.</w:t>
      </w:r>
    </w:p>
    <w:p w:rsidR="00EF7656" w:rsidRPr="00DC00C7" w:rsidRDefault="00EF7656" w:rsidP="00EF7656">
      <w:pPr>
        <w:spacing w:after="0"/>
        <w:rPr>
          <w:rFonts w:cstheme="minorHAnsi"/>
          <w:b/>
        </w:rPr>
      </w:pPr>
    </w:p>
    <w:p w:rsidR="00EF7656" w:rsidRDefault="00EF7656" w:rsidP="00EF7656">
      <w:pPr>
        <w:spacing w:after="0"/>
        <w:rPr>
          <w:rFonts w:cstheme="minorHAnsi"/>
          <w:b/>
        </w:rPr>
      </w:pPr>
      <w:r>
        <w:rPr>
          <w:rFonts w:cstheme="minorHAnsi"/>
          <w:b/>
        </w:rPr>
        <w:t>3</w:t>
      </w:r>
      <w:r w:rsidRPr="00DC00C7">
        <w:rPr>
          <w:rFonts w:cstheme="minorHAnsi"/>
          <w:b/>
        </w:rPr>
        <w:tab/>
        <w:t>VALIDITY</w:t>
      </w:r>
    </w:p>
    <w:p w:rsidR="00EF7656" w:rsidRPr="00DC00C7" w:rsidRDefault="00EF7656" w:rsidP="00EF7656">
      <w:pPr>
        <w:spacing w:after="0"/>
        <w:rPr>
          <w:rFonts w:cstheme="minorHAnsi"/>
        </w:rPr>
      </w:pPr>
    </w:p>
    <w:p w:rsidR="00EF7656" w:rsidRPr="00DC00C7" w:rsidRDefault="00EF7656" w:rsidP="00EF7656">
      <w:pPr>
        <w:spacing w:after="0"/>
        <w:ind w:firstLine="720"/>
        <w:rPr>
          <w:rFonts w:cstheme="minorHAnsi"/>
        </w:rPr>
      </w:pPr>
      <w:r w:rsidRPr="00DC00C7">
        <w:rPr>
          <w:rFonts w:cstheme="minorHAnsi"/>
        </w:rPr>
        <w:t xml:space="preserve">The Quotations should be valid for 90 days from the due date. </w:t>
      </w:r>
    </w:p>
    <w:p w:rsidR="00EF7656" w:rsidRPr="00DC00C7" w:rsidRDefault="00EF7656" w:rsidP="00EF7656">
      <w:pPr>
        <w:spacing w:after="0"/>
        <w:rPr>
          <w:rFonts w:cstheme="minorHAnsi"/>
          <w:b/>
        </w:rPr>
      </w:pPr>
    </w:p>
    <w:p w:rsidR="00EF7656" w:rsidRDefault="00EF7656" w:rsidP="00EF7656">
      <w:pPr>
        <w:spacing w:after="0"/>
        <w:rPr>
          <w:rFonts w:cstheme="minorHAnsi"/>
          <w:b/>
        </w:rPr>
      </w:pPr>
      <w:r>
        <w:rPr>
          <w:rFonts w:cstheme="minorHAnsi"/>
          <w:b/>
        </w:rPr>
        <w:t>4</w:t>
      </w:r>
      <w:r w:rsidRPr="00DC00C7">
        <w:rPr>
          <w:rFonts w:cstheme="minorHAnsi"/>
          <w:b/>
        </w:rPr>
        <w:tab/>
        <w:t>DELIVERY</w:t>
      </w:r>
    </w:p>
    <w:p w:rsidR="00EF7656" w:rsidRPr="00DC00C7" w:rsidRDefault="00EF7656" w:rsidP="00EF7656">
      <w:pPr>
        <w:spacing w:after="0"/>
        <w:rPr>
          <w:rFonts w:cstheme="minorHAnsi"/>
          <w:b/>
        </w:rPr>
      </w:pPr>
    </w:p>
    <w:p w:rsidR="00EF7656" w:rsidRPr="00DC00C7" w:rsidRDefault="00EF7656" w:rsidP="00EF7656">
      <w:pPr>
        <w:spacing w:after="0"/>
        <w:ind w:firstLine="720"/>
        <w:rPr>
          <w:rFonts w:cstheme="minorHAnsi"/>
        </w:rPr>
      </w:pPr>
      <w:r w:rsidRPr="00DC00C7">
        <w:rPr>
          <w:rFonts w:cstheme="minorHAnsi"/>
        </w:rPr>
        <w:t xml:space="preserve">The item to be delivered within </w:t>
      </w:r>
      <w:r w:rsidR="009D2BC5">
        <w:rPr>
          <w:rFonts w:cstheme="minorHAnsi"/>
        </w:rPr>
        <w:t>One Month</w:t>
      </w:r>
      <w:r w:rsidRPr="00DC00C7">
        <w:rPr>
          <w:rFonts w:cstheme="minorHAnsi"/>
        </w:rPr>
        <w:t xml:space="preserve"> from the date of Purchase Order </w:t>
      </w:r>
    </w:p>
    <w:p w:rsidR="00EF7656" w:rsidRPr="00DC00C7" w:rsidRDefault="00EF7656" w:rsidP="00EF7656">
      <w:pPr>
        <w:spacing w:after="0"/>
        <w:rPr>
          <w:rFonts w:cstheme="minorHAnsi"/>
          <w:b/>
        </w:rPr>
      </w:pPr>
    </w:p>
    <w:p w:rsidR="00EF7656" w:rsidRDefault="00EF7656" w:rsidP="00EF7656">
      <w:pPr>
        <w:spacing w:after="0"/>
        <w:rPr>
          <w:rFonts w:cstheme="minorHAnsi"/>
          <w:b/>
        </w:rPr>
      </w:pPr>
      <w:r>
        <w:rPr>
          <w:rFonts w:cstheme="minorHAnsi"/>
          <w:b/>
        </w:rPr>
        <w:t>5</w:t>
      </w:r>
      <w:r w:rsidRPr="00DC00C7">
        <w:rPr>
          <w:rFonts w:cstheme="minorHAnsi"/>
          <w:b/>
        </w:rPr>
        <w:tab/>
        <w:t>PAYMENT</w:t>
      </w:r>
    </w:p>
    <w:p w:rsidR="00EF7656" w:rsidRPr="00DC00C7" w:rsidRDefault="00EF7656" w:rsidP="00EF7656">
      <w:pPr>
        <w:spacing w:after="0"/>
        <w:rPr>
          <w:rFonts w:cstheme="minorHAnsi"/>
          <w:b/>
        </w:rPr>
      </w:pPr>
    </w:p>
    <w:p w:rsidR="00EF7656" w:rsidRPr="00DC00C7" w:rsidRDefault="00BB76E5" w:rsidP="00BB76E5">
      <w:pPr>
        <w:spacing w:after="0"/>
        <w:rPr>
          <w:rFonts w:cstheme="minorHAnsi"/>
        </w:rPr>
      </w:pPr>
      <w:r>
        <w:rPr>
          <w:rFonts w:cstheme="minorHAnsi"/>
        </w:rPr>
        <w:t xml:space="preserve">       A percentage will be paid in advance and remaining will be paid after the receipt of the           goods.</w:t>
      </w:r>
      <w:r w:rsidR="00EF7656" w:rsidRPr="00DC00C7">
        <w:rPr>
          <w:rFonts w:cstheme="minorHAnsi"/>
        </w:rPr>
        <w:t xml:space="preserve"> </w:t>
      </w:r>
    </w:p>
    <w:p w:rsidR="00EF7656" w:rsidRPr="00DC00C7" w:rsidRDefault="00EF7656" w:rsidP="00EF7656">
      <w:pPr>
        <w:spacing w:after="0"/>
        <w:ind w:firstLine="720"/>
        <w:rPr>
          <w:rFonts w:cstheme="minorHAnsi"/>
        </w:rPr>
      </w:pPr>
    </w:p>
    <w:p w:rsidR="00EF7656" w:rsidRDefault="00EF7656" w:rsidP="00EF7656">
      <w:pPr>
        <w:spacing w:after="0"/>
        <w:rPr>
          <w:rFonts w:cstheme="minorHAnsi"/>
          <w:b/>
        </w:rPr>
      </w:pPr>
      <w:r w:rsidRPr="0010798A">
        <w:rPr>
          <w:rFonts w:cstheme="minorHAnsi"/>
          <w:b/>
        </w:rPr>
        <w:t>6</w:t>
      </w:r>
      <w:r w:rsidRPr="0010798A">
        <w:rPr>
          <w:rFonts w:cstheme="minorHAnsi"/>
          <w:b/>
        </w:rPr>
        <w:tab/>
        <w:t>BIDDER ELIGIBILITY CRITERIA:</w:t>
      </w:r>
    </w:p>
    <w:p w:rsidR="00EF7656" w:rsidRPr="0010798A" w:rsidRDefault="00EF7656" w:rsidP="00EF7656">
      <w:pPr>
        <w:spacing w:after="0"/>
        <w:rPr>
          <w:rFonts w:cstheme="minorHAnsi"/>
          <w:b/>
        </w:rPr>
      </w:pPr>
    </w:p>
    <w:p w:rsidR="00EF7656" w:rsidRPr="00DC00C7" w:rsidRDefault="00EF7656" w:rsidP="00E64CA7">
      <w:pPr>
        <w:pStyle w:val="ListParagraph"/>
        <w:tabs>
          <w:tab w:val="left" w:pos="709"/>
        </w:tabs>
        <w:spacing w:after="0" w:line="240" w:lineRule="auto"/>
        <w:ind w:left="709" w:right="-13"/>
        <w:contextualSpacing w:val="0"/>
        <w:rPr>
          <w:rFonts w:cstheme="minorHAnsi"/>
        </w:rPr>
      </w:pPr>
      <w:r w:rsidRPr="00DC00C7">
        <w:rPr>
          <w:rFonts w:cstheme="minorHAnsi"/>
        </w:rPr>
        <w:t xml:space="preserve">The bidder shall not be from a country sharing land border with India and if the bidder is from a country sharing land border with India the bidder should have been registered with the competent authority as per orders of DIPP OM No. F. No. 6/18/2019-PPD dated 23rd July 2020, and </w:t>
      </w:r>
      <w:proofErr w:type="spellStart"/>
      <w:r w:rsidRPr="00DC00C7">
        <w:rPr>
          <w:rFonts w:cstheme="minorHAnsi"/>
        </w:rPr>
        <w:t>MoCI</w:t>
      </w:r>
      <w:proofErr w:type="spellEnd"/>
      <w:r w:rsidRPr="00DC00C7">
        <w:rPr>
          <w:rFonts w:cstheme="minorHAnsi"/>
        </w:rPr>
        <w:t xml:space="preserve"> Order No. P-45021/112/2020-PP (BE II) (E-43780) dated 24th August 2020</w:t>
      </w:r>
      <w:r w:rsidRPr="00DC00C7">
        <w:rPr>
          <w:rFonts w:cstheme="minorHAnsi"/>
          <w:b/>
        </w:rPr>
        <w:t>.</w:t>
      </w:r>
      <w:r w:rsidRPr="00DC00C7">
        <w:rPr>
          <w:rFonts w:cstheme="minorHAnsi"/>
        </w:rPr>
        <w:t xml:space="preserve"> </w:t>
      </w:r>
    </w:p>
    <w:p w:rsidR="00EF7656" w:rsidRPr="00DC00C7" w:rsidRDefault="00EF7656" w:rsidP="00EF7656">
      <w:pPr>
        <w:pStyle w:val="ListParagraph"/>
        <w:shd w:val="clear" w:color="auto" w:fill="FFFFFF"/>
        <w:spacing w:after="0" w:line="240" w:lineRule="auto"/>
        <w:ind w:firstLine="1548"/>
        <w:rPr>
          <w:rFonts w:cstheme="minorHAnsi"/>
        </w:rPr>
      </w:pPr>
    </w:p>
    <w:p w:rsidR="00EF7656" w:rsidRDefault="00EF7656" w:rsidP="00EF7656">
      <w:pPr>
        <w:tabs>
          <w:tab w:val="left" w:pos="567"/>
        </w:tabs>
        <w:spacing w:after="0" w:line="240" w:lineRule="auto"/>
        <w:ind w:right="-13"/>
        <w:rPr>
          <w:rFonts w:cstheme="minorHAnsi"/>
          <w:b/>
        </w:rPr>
      </w:pPr>
    </w:p>
    <w:p w:rsidR="00EF7656" w:rsidRPr="00DC00C7" w:rsidRDefault="00EF7656" w:rsidP="00EF7656">
      <w:pPr>
        <w:tabs>
          <w:tab w:val="left" w:pos="343"/>
        </w:tabs>
        <w:autoSpaceDE w:val="0"/>
        <w:autoSpaceDN w:val="0"/>
        <w:adjustRightInd w:val="0"/>
        <w:spacing w:after="0"/>
        <w:rPr>
          <w:rFonts w:eastAsia="Calibri" w:cstheme="minorHAnsi"/>
          <w:b/>
          <w:bCs/>
        </w:rPr>
      </w:pPr>
      <w:r>
        <w:rPr>
          <w:rFonts w:cstheme="minorHAnsi"/>
          <w:b/>
          <w:bCs/>
        </w:rPr>
        <w:t>7</w:t>
      </w:r>
      <w:r>
        <w:rPr>
          <w:rFonts w:cstheme="minorHAnsi"/>
          <w:b/>
          <w:bCs/>
        </w:rPr>
        <w:tab/>
      </w:r>
      <w:r w:rsidRPr="00DC00C7">
        <w:rPr>
          <w:rFonts w:eastAsia="Calibri" w:cstheme="minorHAnsi"/>
          <w:b/>
          <w:bCs/>
        </w:rPr>
        <w:t>NUMBER OF BIDS</w:t>
      </w:r>
    </w:p>
    <w:p w:rsidR="00EF7656" w:rsidRPr="00DC00C7" w:rsidRDefault="00EF7656" w:rsidP="00EF7656">
      <w:pPr>
        <w:tabs>
          <w:tab w:val="left" w:pos="343"/>
        </w:tabs>
        <w:autoSpaceDE w:val="0"/>
        <w:autoSpaceDN w:val="0"/>
        <w:adjustRightInd w:val="0"/>
        <w:spacing w:after="0"/>
        <w:rPr>
          <w:rFonts w:cstheme="minorHAnsi"/>
          <w:b/>
          <w:bCs/>
        </w:rPr>
      </w:pPr>
    </w:p>
    <w:p w:rsidR="00EF7656" w:rsidRPr="00DC00C7" w:rsidRDefault="00EF7656" w:rsidP="00EF7656">
      <w:pPr>
        <w:spacing w:after="0"/>
        <w:ind w:firstLine="720"/>
        <w:rPr>
          <w:rFonts w:cstheme="minorHAnsi"/>
          <w:b/>
        </w:rPr>
      </w:pPr>
      <w:r w:rsidRPr="00DC00C7">
        <w:rPr>
          <w:rFonts w:eastAsia="Calibri" w:cstheme="minorHAnsi"/>
        </w:rPr>
        <w:t xml:space="preserve">The bidders should submit the bids in two bid system as detailed below: </w:t>
      </w:r>
    </w:p>
    <w:p w:rsidR="00EF7656" w:rsidRPr="00DC00C7" w:rsidRDefault="00EF7656" w:rsidP="00EF7656">
      <w:pPr>
        <w:tabs>
          <w:tab w:val="left" w:pos="679"/>
        </w:tabs>
        <w:spacing w:after="0"/>
        <w:rPr>
          <w:rFonts w:eastAsia="Calibri" w:cstheme="minorHAnsi"/>
          <w:b/>
          <w:bCs/>
        </w:rPr>
      </w:pPr>
    </w:p>
    <w:p w:rsidR="00EF7656" w:rsidRDefault="00EF7656" w:rsidP="00EF7656">
      <w:pPr>
        <w:tabs>
          <w:tab w:val="left" w:pos="679"/>
        </w:tabs>
        <w:spacing w:after="0"/>
        <w:rPr>
          <w:rFonts w:eastAsia="Calibri" w:cstheme="minorHAnsi"/>
          <w:b/>
          <w:bCs/>
        </w:rPr>
      </w:pPr>
      <w:r w:rsidRPr="00DC00C7">
        <w:rPr>
          <w:rFonts w:eastAsia="Calibri" w:cstheme="minorHAnsi"/>
          <w:b/>
          <w:bCs/>
        </w:rPr>
        <w:tab/>
        <w:t xml:space="preserve">Bid </w:t>
      </w:r>
      <w:proofErr w:type="gramStart"/>
      <w:r w:rsidRPr="00DC00C7">
        <w:rPr>
          <w:rFonts w:eastAsia="Calibri" w:cstheme="minorHAnsi"/>
          <w:b/>
          <w:bCs/>
        </w:rPr>
        <w:t xml:space="preserve">I  </w:t>
      </w:r>
      <w:r w:rsidRPr="00DC00C7">
        <w:rPr>
          <w:rFonts w:eastAsia="Calibri" w:cstheme="minorHAnsi"/>
          <w:b/>
          <w:bCs/>
        </w:rPr>
        <w:tab/>
      </w:r>
      <w:proofErr w:type="gramEnd"/>
      <w:r w:rsidRPr="00DC00C7">
        <w:rPr>
          <w:rFonts w:eastAsia="Calibri" w:cstheme="minorHAnsi"/>
          <w:b/>
          <w:bCs/>
        </w:rPr>
        <w:t>Technical Bid</w:t>
      </w:r>
    </w:p>
    <w:p w:rsidR="00EF7656" w:rsidRPr="00806149" w:rsidRDefault="00EF7656" w:rsidP="00EF7656">
      <w:pPr>
        <w:spacing w:after="0" w:line="240" w:lineRule="auto"/>
        <w:ind w:left="1440"/>
        <w:rPr>
          <w:rFonts w:cstheme="minorHAnsi"/>
        </w:rPr>
      </w:pPr>
      <w:r w:rsidRPr="00DC00C7">
        <w:rPr>
          <w:rFonts w:cstheme="minorHAnsi"/>
        </w:rPr>
        <w:t xml:space="preserve">The technical bid should consist of </w:t>
      </w:r>
      <w:r>
        <w:rPr>
          <w:rFonts w:cstheme="minorHAnsi"/>
        </w:rPr>
        <w:t>Bidder Eligibility</w:t>
      </w:r>
      <w:r w:rsidRPr="00DC00C7">
        <w:rPr>
          <w:rFonts w:cstheme="minorHAnsi"/>
        </w:rPr>
        <w:t xml:space="preserve"> Criteria and technical</w:t>
      </w:r>
      <w:r>
        <w:rPr>
          <w:rFonts w:cstheme="minorHAnsi"/>
        </w:rPr>
        <w:t xml:space="preserve"> specification</w:t>
      </w:r>
      <w:r w:rsidRPr="00DC00C7">
        <w:rPr>
          <w:rFonts w:cstheme="minorHAnsi"/>
        </w:rPr>
        <w:t xml:space="preserve"> as per Annexure- </w:t>
      </w:r>
      <w:proofErr w:type="gramStart"/>
      <w:r w:rsidRPr="00DC00C7">
        <w:rPr>
          <w:rFonts w:cstheme="minorHAnsi"/>
        </w:rPr>
        <w:t>A</w:t>
      </w:r>
      <w:r>
        <w:rPr>
          <w:rFonts w:cstheme="minorHAnsi"/>
        </w:rPr>
        <w:t xml:space="preserve"> </w:t>
      </w:r>
      <w:r w:rsidR="007F2266">
        <w:rPr>
          <w:rFonts w:cstheme="minorHAnsi"/>
        </w:rPr>
        <w:t>.</w:t>
      </w:r>
      <w:proofErr w:type="gramEnd"/>
    </w:p>
    <w:p w:rsidR="00EF7656" w:rsidRPr="00DC00C7" w:rsidRDefault="00EF7656" w:rsidP="00EF7656">
      <w:pPr>
        <w:spacing w:after="0"/>
        <w:ind w:left="1418"/>
        <w:contextualSpacing/>
        <w:rPr>
          <w:rFonts w:eastAsia="Calibri" w:cstheme="minorHAnsi"/>
          <w:b/>
          <w:bCs/>
        </w:rPr>
      </w:pPr>
    </w:p>
    <w:p w:rsidR="00EF7656" w:rsidRDefault="00EF7656" w:rsidP="00EF7656">
      <w:pPr>
        <w:spacing w:after="0"/>
        <w:ind w:firstLine="720"/>
        <w:contextualSpacing/>
        <w:rPr>
          <w:rFonts w:eastAsia="Calibri" w:cstheme="minorHAnsi"/>
          <w:b/>
          <w:bCs/>
        </w:rPr>
      </w:pPr>
      <w:r w:rsidRPr="00DC00C7">
        <w:rPr>
          <w:rFonts w:eastAsia="Calibri" w:cstheme="minorHAnsi"/>
          <w:b/>
          <w:bCs/>
        </w:rPr>
        <w:t xml:space="preserve">Bid II </w:t>
      </w:r>
      <w:r w:rsidRPr="00DC00C7">
        <w:rPr>
          <w:rFonts w:eastAsia="Calibri" w:cstheme="minorHAnsi"/>
          <w:b/>
          <w:bCs/>
        </w:rPr>
        <w:tab/>
        <w:t>Financial Bid</w:t>
      </w:r>
    </w:p>
    <w:p w:rsidR="00E64CA7" w:rsidRPr="00DC00C7" w:rsidRDefault="00E64CA7" w:rsidP="00EF7656">
      <w:pPr>
        <w:spacing w:after="0"/>
        <w:ind w:firstLine="720"/>
        <w:contextualSpacing/>
        <w:rPr>
          <w:rFonts w:eastAsia="Calibri" w:cstheme="minorHAnsi"/>
          <w:b/>
          <w:bCs/>
        </w:rPr>
      </w:pPr>
    </w:p>
    <w:p w:rsidR="00EF7656" w:rsidRPr="00DC00C7" w:rsidRDefault="00EF7656" w:rsidP="007F2266">
      <w:pPr>
        <w:spacing w:after="0" w:line="240" w:lineRule="auto"/>
        <w:rPr>
          <w:rFonts w:eastAsia="Times New Roman" w:cstheme="minorHAnsi"/>
        </w:rPr>
      </w:pPr>
      <w:r w:rsidRPr="00DC00C7">
        <w:rPr>
          <w:rFonts w:eastAsia="Times New Roman" w:cstheme="minorHAnsi"/>
        </w:rPr>
        <w:t xml:space="preserve">The Quoted price should be inclusive of all GST and </w:t>
      </w:r>
      <w:r w:rsidRPr="00DC00C7">
        <w:rPr>
          <w:rFonts w:cstheme="minorHAnsi"/>
        </w:rPr>
        <w:t>duties, freight, etc</w:t>
      </w:r>
      <w:r w:rsidRPr="00DC00C7">
        <w:rPr>
          <w:rFonts w:eastAsia="Times New Roman" w:cstheme="minorHAnsi"/>
        </w:rPr>
        <w:t>.</w:t>
      </w:r>
    </w:p>
    <w:p w:rsidR="00EF7656" w:rsidRPr="00DC00C7" w:rsidRDefault="00EF7656" w:rsidP="00EF7656">
      <w:pPr>
        <w:pStyle w:val="ListParagraph"/>
        <w:spacing w:after="0" w:line="240" w:lineRule="auto"/>
        <w:ind w:left="2153"/>
        <w:contextualSpacing w:val="0"/>
        <w:rPr>
          <w:rFonts w:cstheme="minorHAnsi"/>
        </w:rPr>
      </w:pPr>
    </w:p>
    <w:p w:rsidR="00EF7656" w:rsidRPr="00DC00C7" w:rsidRDefault="00EF7656" w:rsidP="00EF7656">
      <w:pPr>
        <w:spacing w:after="120"/>
        <w:rPr>
          <w:rFonts w:eastAsia="Calibri" w:cstheme="minorHAnsi"/>
          <w:b/>
          <w:bCs/>
        </w:rPr>
      </w:pPr>
      <w:r>
        <w:rPr>
          <w:rFonts w:eastAsia="Calibri" w:cstheme="minorHAnsi"/>
          <w:b/>
          <w:bCs/>
        </w:rPr>
        <w:t>8</w:t>
      </w:r>
      <w:r w:rsidRPr="00DC00C7">
        <w:rPr>
          <w:rFonts w:eastAsia="Calibri" w:cstheme="minorHAnsi"/>
          <w:b/>
          <w:bCs/>
        </w:rPr>
        <w:t xml:space="preserve"> </w:t>
      </w:r>
      <w:r w:rsidRPr="00DC00C7">
        <w:rPr>
          <w:rFonts w:eastAsia="Calibri" w:cstheme="minorHAnsi"/>
          <w:b/>
          <w:bCs/>
        </w:rPr>
        <w:tab/>
        <w:t>SUBMISSION OF TENDER</w:t>
      </w:r>
    </w:p>
    <w:p w:rsidR="00EF7656" w:rsidRPr="00DC00C7" w:rsidRDefault="00EF7656" w:rsidP="00EF7656">
      <w:pPr>
        <w:spacing w:after="0"/>
        <w:ind w:left="720"/>
        <w:rPr>
          <w:rFonts w:cstheme="minorHAnsi"/>
        </w:rPr>
      </w:pPr>
      <w:r w:rsidRPr="00DC00C7">
        <w:rPr>
          <w:rFonts w:cstheme="minorHAnsi"/>
        </w:rPr>
        <w:t xml:space="preserve">Envelope 1 should contain signed tender document, filed technical compliance sheet as per format given in Annexure - A. This envelope shall be super-scribed as "Technical Bid". </w:t>
      </w:r>
    </w:p>
    <w:p w:rsidR="00EF7656" w:rsidRPr="00DC00C7" w:rsidRDefault="00EF7656" w:rsidP="00EF7656">
      <w:pPr>
        <w:spacing w:after="0"/>
        <w:ind w:left="720"/>
        <w:rPr>
          <w:rFonts w:cstheme="minorHAnsi"/>
        </w:rPr>
      </w:pPr>
    </w:p>
    <w:p w:rsidR="00EF7656" w:rsidRPr="00DC00C7" w:rsidRDefault="00EF7656" w:rsidP="00EF7656">
      <w:pPr>
        <w:spacing w:after="0"/>
        <w:ind w:left="720"/>
        <w:rPr>
          <w:rFonts w:cstheme="minorHAnsi"/>
        </w:rPr>
      </w:pPr>
      <w:r w:rsidRPr="00DC00C7">
        <w:rPr>
          <w:rFonts w:cstheme="minorHAnsi"/>
        </w:rPr>
        <w:t xml:space="preserve">Envelope 2 should contain Financial Bid. This envelope should be sealed and super-scribed as "Financial Bid". </w:t>
      </w:r>
    </w:p>
    <w:p w:rsidR="00EF7656" w:rsidRPr="00DC00C7" w:rsidRDefault="00EF7656" w:rsidP="00EF7656">
      <w:pPr>
        <w:spacing w:after="0"/>
        <w:ind w:left="720"/>
        <w:rPr>
          <w:rFonts w:cstheme="minorHAnsi"/>
        </w:rPr>
      </w:pPr>
    </w:p>
    <w:p w:rsidR="00E64CA7" w:rsidRDefault="00EF7656" w:rsidP="00EF7656">
      <w:pPr>
        <w:spacing w:after="0"/>
        <w:ind w:left="720"/>
        <w:rPr>
          <w:rFonts w:cstheme="minorHAnsi"/>
          <w:b/>
        </w:rPr>
      </w:pPr>
      <w:r w:rsidRPr="00DC00C7">
        <w:rPr>
          <w:rFonts w:cstheme="minorHAnsi"/>
        </w:rPr>
        <w:t>All the above two envelopes, namely, Envelopes 1 and 2, must be placed in a larger env</w:t>
      </w:r>
      <w:r>
        <w:rPr>
          <w:rFonts w:cstheme="minorHAnsi"/>
        </w:rPr>
        <w:t>elope, sealed and should be</w:t>
      </w:r>
      <w:r w:rsidRPr="00DC00C7">
        <w:rPr>
          <w:rFonts w:cstheme="minorHAnsi"/>
        </w:rPr>
        <w:t xml:space="preserve"> super-scribed as “Tender for </w:t>
      </w:r>
      <w:r w:rsidR="00D61773">
        <w:rPr>
          <w:rFonts w:cstheme="minorHAnsi"/>
        </w:rPr>
        <w:t xml:space="preserve">High-sensitive Multiplex </w:t>
      </w:r>
      <w:proofErr w:type="spellStart"/>
      <w:r w:rsidR="00D61773">
        <w:rPr>
          <w:rFonts w:cstheme="minorHAnsi"/>
        </w:rPr>
        <w:t>Chemi</w:t>
      </w:r>
      <w:proofErr w:type="spellEnd"/>
      <w:r w:rsidR="00D61773">
        <w:rPr>
          <w:rFonts w:cstheme="minorHAnsi"/>
        </w:rPr>
        <w:t xml:space="preserve"> imager with stain-free imaging</w:t>
      </w:r>
      <w:r w:rsidR="00E64CA7">
        <w:rPr>
          <w:rFonts w:cstheme="minorHAnsi"/>
        </w:rPr>
        <w:t>.</w:t>
      </w:r>
      <w:r>
        <w:rPr>
          <w:rFonts w:cstheme="minorHAnsi"/>
        </w:rPr>
        <w:t xml:space="preserve"> The bid</w:t>
      </w:r>
      <w:r w:rsidRPr="00DC00C7">
        <w:rPr>
          <w:rFonts w:cstheme="minorHAnsi"/>
        </w:rPr>
        <w:t xml:space="preserve"> should be </w:t>
      </w:r>
      <w:r w:rsidRPr="00DC00C7">
        <w:rPr>
          <w:rFonts w:cstheme="minorHAnsi"/>
          <w:b/>
        </w:rPr>
        <w:t>addressed to the undersigned so as to reach to the below address on or bef</w:t>
      </w:r>
      <w:r>
        <w:rPr>
          <w:rFonts w:cstheme="minorHAnsi"/>
          <w:b/>
        </w:rPr>
        <w:t>ore the due date stipulated (</w:t>
      </w:r>
      <w:r w:rsidR="007F2266">
        <w:rPr>
          <w:rFonts w:cstheme="minorHAnsi"/>
          <w:b/>
        </w:rPr>
        <w:t>5/12/22</w:t>
      </w:r>
      <w:r w:rsidRPr="00DC00C7">
        <w:rPr>
          <w:rFonts w:cstheme="minorHAnsi"/>
          <w:b/>
        </w:rPr>
        <w:t xml:space="preserve"> @ 5.00 PM)</w:t>
      </w:r>
      <w:r w:rsidR="00E64CA7">
        <w:rPr>
          <w:rFonts w:cstheme="minorHAnsi"/>
          <w:b/>
        </w:rPr>
        <w:t>.</w:t>
      </w:r>
    </w:p>
    <w:p w:rsidR="00EF7656" w:rsidRPr="00DC00C7" w:rsidRDefault="00EF7656" w:rsidP="00EF7656">
      <w:pPr>
        <w:spacing w:after="0"/>
        <w:ind w:left="720"/>
        <w:rPr>
          <w:rFonts w:cstheme="minorHAnsi"/>
        </w:rPr>
      </w:pPr>
      <w:r w:rsidRPr="00DC00C7">
        <w:rPr>
          <w:rFonts w:cstheme="minorHAnsi"/>
        </w:rPr>
        <w:t xml:space="preserve"> </w:t>
      </w:r>
    </w:p>
    <w:p w:rsidR="00EF7656" w:rsidRPr="00DC00C7" w:rsidRDefault="00E64CA7" w:rsidP="00EF7656">
      <w:pPr>
        <w:spacing w:after="0"/>
        <w:ind w:left="2160"/>
        <w:rPr>
          <w:rFonts w:cstheme="minorHAnsi"/>
          <w:b/>
        </w:rPr>
      </w:pPr>
      <w:r>
        <w:rPr>
          <w:rFonts w:cstheme="minorHAnsi"/>
          <w:b/>
        </w:rPr>
        <w:t>BIO Tech. Office</w:t>
      </w:r>
    </w:p>
    <w:p w:rsidR="00EF7656" w:rsidRPr="00DC00C7" w:rsidRDefault="00EF7656" w:rsidP="00EF7656">
      <w:pPr>
        <w:spacing w:after="0"/>
        <w:ind w:left="2160"/>
        <w:rPr>
          <w:rFonts w:cstheme="minorHAnsi"/>
          <w:b/>
        </w:rPr>
      </w:pPr>
      <w:r w:rsidRPr="00DC00C7">
        <w:rPr>
          <w:rFonts w:cstheme="minorHAnsi"/>
          <w:b/>
        </w:rPr>
        <w:t xml:space="preserve">Indian Institute of Technology Madras </w:t>
      </w:r>
    </w:p>
    <w:p w:rsidR="00EF7656" w:rsidRPr="00DC00C7" w:rsidRDefault="00EF7656" w:rsidP="00EF7656">
      <w:pPr>
        <w:spacing w:after="0"/>
        <w:ind w:left="2160"/>
        <w:rPr>
          <w:rFonts w:cstheme="minorHAnsi"/>
          <w:b/>
        </w:rPr>
      </w:pPr>
      <w:r w:rsidRPr="00DC00C7">
        <w:rPr>
          <w:rFonts w:cstheme="minorHAnsi"/>
          <w:b/>
        </w:rPr>
        <w:t xml:space="preserve">Chennai 600 036 </w:t>
      </w:r>
    </w:p>
    <w:p w:rsidR="00EF7656" w:rsidRDefault="00EF7656" w:rsidP="00EF7656">
      <w:pPr>
        <w:spacing w:after="120"/>
        <w:rPr>
          <w:rFonts w:eastAsia="Calibri" w:cstheme="minorHAnsi"/>
          <w:b/>
          <w:bCs/>
        </w:rPr>
      </w:pPr>
    </w:p>
    <w:p w:rsidR="00EF7656" w:rsidRPr="00DC00C7" w:rsidRDefault="00EF7656" w:rsidP="00EF7656">
      <w:pPr>
        <w:spacing w:after="120"/>
        <w:rPr>
          <w:rFonts w:eastAsia="Calibri" w:cstheme="minorHAnsi"/>
          <w:b/>
          <w:bCs/>
        </w:rPr>
      </w:pPr>
      <w:r>
        <w:rPr>
          <w:rFonts w:eastAsia="Calibri" w:cstheme="minorHAnsi"/>
          <w:b/>
          <w:bCs/>
        </w:rPr>
        <w:t>9</w:t>
      </w:r>
      <w:r w:rsidRPr="00DC00C7">
        <w:rPr>
          <w:rFonts w:eastAsia="Calibri" w:cstheme="minorHAnsi"/>
          <w:b/>
          <w:bCs/>
        </w:rPr>
        <w:tab/>
        <w:t xml:space="preserve">EVALUATION OF BIDS: </w:t>
      </w:r>
    </w:p>
    <w:p w:rsidR="00EF7656" w:rsidRPr="00DC00C7" w:rsidRDefault="00EF7656" w:rsidP="00EF7656">
      <w:pPr>
        <w:spacing w:after="0"/>
        <w:ind w:firstLine="720"/>
        <w:rPr>
          <w:rFonts w:cstheme="minorHAnsi"/>
          <w:b/>
        </w:rPr>
      </w:pPr>
      <w:r w:rsidRPr="00DC00C7">
        <w:rPr>
          <w:rFonts w:eastAsia="DejaVu Sans" w:cstheme="minorHAnsi"/>
          <w:b/>
          <w:lang w:bidi="en-US"/>
        </w:rPr>
        <w:t>Bid evaluation will take place in two stages.</w:t>
      </w:r>
    </w:p>
    <w:p w:rsidR="00EF7656" w:rsidRPr="00DC00C7" w:rsidRDefault="00EF7656" w:rsidP="00EF7656">
      <w:pPr>
        <w:spacing w:before="120" w:after="120"/>
        <w:ind w:firstLine="720"/>
        <w:rPr>
          <w:rFonts w:cstheme="minorHAnsi"/>
        </w:rPr>
      </w:pPr>
      <w:r w:rsidRPr="00DC00C7">
        <w:rPr>
          <w:rFonts w:cstheme="minorHAnsi"/>
          <w:b/>
          <w:bCs/>
        </w:rPr>
        <w:t xml:space="preserve">Stage I: </w:t>
      </w:r>
      <w:r w:rsidRPr="00DC00C7">
        <w:rPr>
          <w:rFonts w:cstheme="minorHAnsi"/>
          <w:b/>
          <w:bCs/>
        </w:rPr>
        <w:tab/>
        <w:t xml:space="preserve"> Technical Bid evaluation</w:t>
      </w:r>
    </w:p>
    <w:p w:rsidR="00EF7656" w:rsidRPr="00DC00C7" w:rsidRDefault="00EF7656" w:rsidP="00EF7656">
      <w:pPr>
        <w:pStyle w:val="Default"/>
        <w:numPr>
          <w:ilvl w:val="0"/>
          <w:numId w:val="5"/>
        </w:numPr>
        <w:spacing w:before="120"/>
        <w:ind w:left="2127" w:hanging="649"/>
        <w:jc w:val="both"/>
        <w:rPr>
          <w:rFonts w:asciiTheme="minorHAnsi" w:hAnsiTheme="minorHAnsi" w:cstheme="minorHAnsi"/>
          <w:sz w:val="22"/>
          <w:szCs w:val="22"/>
        </w:rPr>
      </w:pPr>
      <w:r>
        <w:rPr>
          <w:rFonts w:asciiTheme="minorHAnsi" w:hAnsiTheme="minorHAnsi" w:cstheme="minorHAnsi"/>
          <w:sz w:val="22"/>
          <w:szCs w:val="22"/>
        </w:rPr>
        <w:t>Bidder Eligibility C</w:t>
      </w:r>
      <w:r w:rsidRPr="00DC00C7">
        <w:rPr>
          <w:rFonts w:asciiTheme="minorHAnsi" w:hAnsiTheme="minorHAnsi" w:cstheme="minorHAnsi"/>
          <w:sz w:val="22"/>
          <w:szCs w:val="22"/>
        </w:rPr>
        <w:t>riteria will be evaluated first and those bidd</w:t>
      </w:r>
      <w:r>
        <w:rPr>
          <w:rFonts w:asciiTheme="minorHAnsi" w:hAnsiTheme="minorHAnsi" w:cstheme="minorHAnsi"/>
          <w:sz w:val="22"/>
          <w:szCs w:val="22"/>
        </w:rPr>
        <w:t xml:space="preserve">ers who have complied with </w:t>
      </w:r>
      <w:proofErr w:type="gramStart"/>
      <w:r>
        <w:rPr>
          <w:rFonts w:asciiTheme="minorHAnsi" w:hAnsiTheme="minorHAnsi" w:cstheme="minorHAnsi"/>
          <w:sz w:val="22"/>
          <w:szCs w:val="22"/>
        </w:rPr>
        <w:t xml:space="preserve">this </w:t>
      </w:r>
      <w:r w:rsidRPr="00DC00C7">
        <w:rPr>
          <w:rFonts w:asciiTheme="minorHAnsi" w:hAnsiTheme="minorHAnsi" w:cstheme="minorHAnsi"/>
          <w:sz w:val="22"/>
          <w:szCs w:val="22"/>
        </w:rPr>
        <w:t>criteria</w:t>
      </w:r>
      <w:proofErr w:type="gramEnd"/>
      <w:r w:rsidRPr="00DC00C7">
        <w:rPr>
          <w:rFonts w:asciiTheme="minorHAnsi" w:hAnsiTheme="minorHAnsi" w:cstheme="minorHAnsi"/>
          <w:sz w:val="22"/>
          <w:szCs w:val="22"/>
        </w:rPr>
        <w:t xml:space="preserve"> alone be evaluated for the technical Specification evaluation. </w:t>
      </w:r>
    </w:p>
    <w:p w:rsidR="00EF7656" w:rsidRPr="00DC00C7" w:rsidRDefault="00EF7656" w:rsidP="00EF7656">
      <w:pPr>
        <w:pStyle w:val="Default"/>
        <w:numPr>
          <w:ilvl w:val="0"/>
          <w:numId w:val="5"/>
        </w:numPr>
        <w:spacing w:before="120" w:after="120"/>
        <w:ind w:left="2127" w:hanging="649"/>
        <w:jc w:val="both"/>
        <w:rPr>
          <w:rFonts w:asciiTheme="minorHAnsi" w:hAnsiTheme="minorHAnsi" w:cstheme="minorHAnsi"/>
          <w:sz w:val="22"/>
          <w:szCs w:val="22"/>
        </w:rPr>
      </w:pPr>
      <w:r w:rsidRPr="00DC00C7">
        <w:rPr>
          <w:rFonts w:asciiTheme="minorHAnsi" w:hAnsiTheme="minorHAnsi" w:cstheme="minorHAnsi"/>
          <w:sz w:val="22"/>
          <w:szCs w:val="22"/>
        </w:rPr>
        <w:t>In the 2</w:t>
      </w:r>
      <w:r w:rsidRPr="00DC00C7">
        <w:rPr>
          <w:rFonts w:asciiTheme="minorHAnsi" w:hAnsiTheme="minorHAnsi" w:cstheme="minorHAnsi"/>
          <w:sz w:val="22"/>
          <w:szCs w:val="22"/>
          <w:vertAlign w:val="superscript"/>
        </w:rPr>
        <w:t>nd</w:t>
      </w:r>
      <w:r w:rsidRPr="00DC00C7">
        <w:rPr>
          <w:rFonts w:asciiTheme="minorHAnsi" w:hAnsiTheme="minorHAnsi" w:cstheme="minorHAnsi"/>
          <w:sz w:val="22"/>
          <w:szCs w:val="22"/>
        </w:rPr>
        <w:t xml:space="preserve"> stage, the technical specification offered by the bidders will be evaluated by the technical committee for compliance. The proposed technical specification offered by the bidder should be equivalent to the specifications mentioned in the technical bid. </w:t>
      </w:r>
    </w:p>
    <w:p w:rsidR="00EF7656" w:rsidRPr="00DC00C7" w:rsidRDefault="00EF7656" w:rsidP="00EF7656">
      <w:pPr>
        <w:pStyle w:val="Default"/>
        <w:numPr>
          <w:ilvl w:val="0"/>
          <w:numId w:val="5"/>
        </w:numPr>
        <w:spacing w:before="120" w:after="120"/>
        <w:ind w:left="2127" w:hanging="649"/>
        <w:jc w:val="both"/>
        <w:rPr>
          <w:rFonts w:asciiTheme="minorHAnsi" w:hAnsiTheme="minorHAnsi" w:cstheme="minorHAnsi"/>
          <w:sz w:val="22"/>
          <w:szCs w:val="22"/>
        </w:rPr>
      </w:pPr>
      <w:r>
        <w:rPr>
          <w:rFonts w:asciiTheme="minorHAnsi" w:hAnsiTheme="minorHAnsi" w:cstheme="minorHAnsi"/>
          <w:bCs/>
          <w:sz w:val="22"/>
          <w:szCs w:val="22"/>
        </w:rPr>
        <w:t>B</w:t>
      </w:r>
      <w:r w:rsidRPr="00DC00C7">
        <w:rPr>
          <w:rFonts w:asciiTheme="minorHAnsi" w:hAnsiTheme="minorHAnsi" w:cstheme="minorHAnsi"/>
          <w:bCs/>
          <w:sz w:val="22"/>
          <w:szCs w:val="22"/>
        </w:rPr>
        <w:t xml:space="preserve">idders who have fully complied with </w:t>
      </w:r>
      <w:r>
        <w:rPr>
          <w:rFonts w:asciiTheme="minorHAnsi" w:hAnsiTheme="minorHAnsi" w:cstheme="minorHAnsi"/>
          <w:sz w:val="22"/>
          <w:szCs w:val="22"/>
        </w:rPr>
        <w:t>Bidder Eligibility C</w:t>
      </w:r>
      <w:r w:rsidRPr="00DC00C7">
        <w:rPr>
          <w:rFonts w:asciiTheme="minorHAnsi" w:hAnsiTheme="minorHAnsi" w:cstheme="minorHAnsi"/>
          <w:sz w:val="22"/>
          <w:szCs w:val="22"/>
        </w:rPr>
        <w:t xml:space="preserve">riteria </w:t>
      </w:r>
      <w:r w:rsidRPr="00DC00C7">
        <w:rPr>
          <w:rFonts w:asciiTheme="minorHAnsi" w:hAnsiTheme="minorHAnsi" w:cstheme="minorHAnsi"/>
          <w:bCs/>
          <w:sz w:val="22"/>
          <w:szCs w:val="22"/>
        </w:rPr>
        <w:t xml:space="preserve">and technical evaluation will only be considered for opening of financial bid. </w:t>
      </w:r>
    </w:p>
    <w:p w:rsidR="00EF7656" w:rsidRDefault="00EF7656" w:rsidP="00EF7656">
      <w:pPr>
        <w:tabs>
          <w:tab w:val="left" w:pos="851"/>
          <w:tab w:val="left" w:pos="2127"/>
          <w:tab w:val="left" w:pos="6360"/>
        </w:tabs>
        <w:spacing w:after="0"/>
        <w:rPr>
          <w:rFonts w:cstheme="minorHAnsi"/>
          <w:b/>
          <w:bCs/>
        </w:rPr>
      </w:pPr>
      <w:r w:rsidRPr="00DC00C7">
        <w:rPr>
          <w:rFonts w:cstheme="minorHAnsi"/>
          <w:b/>
          <w:bCs/>
        </w:rPr>
        <w:tab/>
      </w:r>
    </w:p>
    <w:p w:rsidR="00EF7656" w:rsidRPr="00DC00C7" w:rsidRDefault="00EF7656" w:rsidP="00EF7656">
      <w:pPr>
        <w:tabs>
          <w:tab w:val="left" w:pos="851"/>
          <w:tab w:val="left" w:pos="2127"/>
          <w:tab w:val="left" w:pos="6360"/>
        </w:tabs>
        <w:spacing w:after="0"/>
        <w:rPr>
          <w:rFonts w:cstheme="minorHAnsi"/>
          <w:b/>
          <w:bCs/>
        </w:rPr>
      </w:pPr>
      <w:r>
        <w:rPr>
          <w:rFonts w:cstheme="minorHAnsi"/>
          <w:b/>
          <w:bCs/>
        </w:rPr>
        <w:tab/>
      </w:r>
      <w:r w:rsidRPr="00DC00C7">
        <w:rPr>
          <w:rFonts w:cstheme="minorHAnsi"/>
          <w:b/>
          <w:bCs/>
        </w:rPr>
        <w:t xml:space="preserve">Stage II:  </w:t>
      </w:r>
      <w:r w:rsidRPr="00DC00C7">
        <w:rPr>
          <w:rFonts w:cstheme="minorHAnsi"/>
          <w:b/>
          <w:bCs/>
        </w:rPr>
        <w:tab/>
        <w:t>Financial Bid Evaluation</w:t>
      </w:r>
      <w:r w:rsidRPr="00DC00C7">
        <w:rPr>
          <w:rFonts w:cstheme="minorHAnsi"/>
          <w:b/>
          <w:bCs/>
        </w:rPr>
        <w:tab/>
      </w:r>
    </w:p>
    <w:p w:rsidR="00EF7656" w:rsidRPr="00DC00C7" w:rsidRDefault="00EF7656" w:rsidP="00EF7656">
      <w:pPr>
        <w:pStyle w:val="ListParagraph"/>
        <w:tabs>
          <w:tab w:val="left" w:pos="343"/>
        </w:tabs>
        <w:autoSpaceDE w:val="0"/>
        <w:autoSpaceDN w:val="0"/>
        <w:adjustRightInd w:val="0"/>
        <w:spacing w:after="0"/>
        <w:ind w:left="2127" w:hanging="687"/>
        <w:rPr>
          <w:rFonts w:cstheme="minorHAnsi"/>
          <w:b/>
          <w:bCs/>
        </w:rPr>
      </w:pPr>
      <w:r w:rsidRPr="00DC00C7">
        <w:rPr>
          <w:rFonts w:cstheme="minorHAnsi"/>
          <w:bCs/>
        </w:rPr>
        <w:tab/>
      </w:r>
      <w:r w:rsidRPr="00DC00C7">
        <w:rPr>
          <w:rFonts w:cstheme="minorHAnsi"/>
        </w:rPr>
        <w:t>The financial bid evaluation will be based on price quoted by the bidder (</w:t>
      </w:r>
      <w:proofErr w:type="spellStart"/>
      <w:r w:rsidRPr="00DC00C7">
        <w:rPr>
          <w:rFonts w:cstheme="minorHAnsi"/>
        </w:rPr>
        <w:t>BoQ</w:t>
      </w:r>
      <w:proofErr w:type="spellEnd"/>
      <w:r w:rsidRPr="00DC00C7">
        <w:rPr>
          <w:rFonts w:cstheme="minorHAnsi"/>
        </w:rPr>
        <w:t>). The tender will be awarded to the L1 bidder.</w:t>
      </w:r>
    </w:p>
    <w:p w:rsidR="00EF7656" w:rsidRPr="00DC00C7" w:rsidRDefault="00EF7656" w:rsidP="00EF7656">
      <w:pPr>
        <w:pStyle w:val="ListParagraph"/>
        <w:spacing w:after="120"/>
        <w:rPr>
          <w:rFonts w:cstheme="minorHAnsi"/>
          <w:b/>
          <w:bCs/>
        </w:rPr>
      </w:pPr>
    </w:p>
    <w:p w:rsidR="00EF7656" w:rsidRDefault="00EF7656" w:rsidP="00EF7656">
      <w:pPr>
        <w:spacing w:after="120"/>
        <w:ind w:left="709" w:hanging="709"/>
        <w:rPr>
          <w:rFonts w:eastAsia="Calibri" w:cstheme="minorHAnsi"/>
          <w:bCs/>
        </w:rPr>
      </w:pPr>
      <w:r>
        <w:rPr>
          <w:b/>
        </w:rPr>
        <w:t>10</w:t>
      </w:r>
      <w:r>
        <w:tab/>
        <w:t>IIT Madras reserves the right to shortlist/reject any or all tenders and accept the whole or any part of a tender without assigning any reason.</w:t>
      </w:r>
    </w:p>
    <w:p w:rsidR="00EF7656" w:rsidRPr="00DC00C7" w:rsidRDefault="00E64CA7" w:rsidP="00EF7656">
      <w:pPr>
        <w:spacing w:after="0"/>
        <w:jc w:val="right"/>
        <w:rPr>
          <w:rFonts w:cstheme="minorHAnsi"/>
        </w:rPr>
      </w:pPr>
      <w:r>
        <w:rPr>
          <w:rFonts w:cstheme="minorHAnsi"/>
          <w:b/>
        </w:rPr>
        <w:t xml:space="preserve"> </w:t>
      </w:r>
    </w:p>
    <w:p w:rsidR="00EF7656" w:rsidRPr="00DC00C7" w:rsidRDefault="00EF7656" w:rsidP="00EF7656">
      <w:pPr>
        <w:spacing w:after="0"/>
        <w:jc w:val="right"/>
        <w:rPr>
          <w:rFonts w:cstheme="minorHAnsi"/>
        </w:rPr>
      </w:pPr>
    </w:p>
    <w:p w:rsidR="00EF7656" w:rsidRDefault="00E64CA7" w:rsidP="00EF7656">
      <w:pPr>
        <w:spacing w:after="0" w:line="240" w:lineRule="auto"/>
        <w:ind w:left="724" w:right="443"/>
        <w:rPr>
          <w:rFonts w:cstheme="minorHAnsi"/>
        </w:rPr>
      </w:pPr>
      <w:r>
        <w:rPr>
          <w:rFonts w:cstheme="minorHAnsi"/>
        </w:rPr>
        <w:t xml:space="preserve"> </w:t>
      </w:r>
    </w:p>
    <w:p w:rsidR="00E64CA7" w:rsidRDefault="00E64CA7" w:rsidP="00EF7656">
      <w:pPr>
        <w:spacing w:after="0" w:line="240" w:lineRule="auto"/>
        <w:ind w:left="724" w:right="443"/>
      </w:pPr>
    </w:p>
    <w:p w:rsidR="000D10FE" w:rsidRDefault="000D10FE" w:rsidP="00EF7656">
      <w:pPr>
        <w:spacing w:after="0" w:line="240" w:lineRule="auto"/>
        <w:ind w:left="724" w:right="443"/>
      </w:pPr>
    </w:p>
    <w:p w:rsidR="00E64CA7" w:rsidRDefault="00E64CA7" w:rsidP="00EF7656">
      <w:pPr>
        <w:spacing w:after="0" w:line="240" w:lineRule="auto"/>
        <w:ind w:left="724" w:right="443"/>
      </w:pPr>
    </w:p>
    <w:p w:rsidR="00E64CA7" w:rsidRDefault="00E64CA7" w:rsidP="00EF7656">
      <w:pPr>
        <w:spacing w:after="0" w:line="240" w:lineRule="auto"/>
        <w:ind w:left="724" w:right="443"/>
      </w:pPr>
    </w:p>
    <w:p w:rsidR="00E64CA7" w:rsidRDefault="00E64CA7" w:rsidP="00EF7656">
      <w:pPr>
        <w:spacing w:after="0" w:line="240" w:lineRule="auto"/>
        <w:ind w:left="724" w:right="443"/>
      </w:pPr>
    </w:p>
    <w:p w:rsidR="00D537CC" w:rsidRDefault="000D10FE" w:rsidP="00D537CC">
      <w:pPr>
        <w:spacing w:after="160" w:line="259" w:lineRule="auto"/>
        <w:ind w:left="0" w:right="0"/>
        <w:jc w:val="center"/>
        <w:rPr>
          <w:rFonts w:ascii="Times New Roman" w:eastAsiaTheme="minorEastAsia" w:hAnsi="Times New Roman" w:cs="Times New Roman"/>
          <w:b/>
          <w:color w:val="000000" w:themeColor="text1"/>
          <w:sz w:val="24"/>
          <w:szCs w:val="24"/>
          <w:u w:val="single"/>
        </w:rPr>
      </w:pPr>
      <w:r>
        <w:t xml:space="preserve"> </w:t>
      </w:r>
      <w:r w:rsidR="00D537CC">
        <w:rPr>
          <w:rFonts w:ascii="Times New Roman" w:hAnsi="Times New Roman" w:cs="Times New Roman"/>
          <w:b/>
          <w:color w:val="000000" w:themeColor="text1"/>
          <w:sz w:val="24"/>
          <w:szCs w:val="24"/>
          <w:u w:val="single"/>
        </w:rPr>
        <w:t>SPECIFICATIONS</w:t>
      </w:r>
      <w:r w:rsidR="00D61773">
        <w:rPr>
          <w:rFonts w:ascii="Times New Roman" w:hAnsi="Times New Roman" w:cs="Times New Roman"/>
          <w:b/>
          <w:color w:val="000000" w:themeColor="text1"/>
          <w:sz w:val="24"/>
          <w:szCs w:val="24"/>
          <w:u w:val="single"/>
        </w:rPr>
        <w:t xml:space="preserve"> </w:t>
      </w:r>
    </w:p>
    <w:p w:rsidR="00D537CC" w:rsidRDefault="00D537CC" w:rsidP="00D537CC">
      <w:pPr>
        <w:ind w:right="180"/>
        <w:rPr>
          <w:rFonts w:ascii="Times New Roman" w:hAnsi="Times New Roman" w:cs="Times New Roman"/>
          <w:b/>
          <w:color w:val="auto"/>
          <w:sz w:val="24"/>
          <w:szCs w:val="24"/>
        </w:rPr>
      </w:pPr>
    </w:p>
    <w:p w:rsidR="00D61773" w:rsidRDefault="00D61773" w:rsidP="00D537CC">
      <w:pPr>
        <w:ind w:right="180"/>
        <w:rPr>
          <w:rFonts w:ascii="Times New Roman" w:hAnsi="Times New Roman" w:cs="Times New Roman"/>
          <w:b/>
          <w:color w:val="auto"/>
          <w:sz w:val="24"/>
          <w:szCs w:val="24"/>
        </w:rPr>
      </w:pP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Annexure A</w:t>
      </w:r>
    </w:p>
    <w:p w:rsidR="00D14E5D" w:rsidRPr="00485C30" w:rsidRDefault="00D14E5D" w:rsidP="00D14E5D">
      <w:pPr>
        <w:autoSpaceDE w:val="0"/>
        <w:autoSpaceDN w:val="0"/>
        <w:adjustRightInd w:val="0"/>
        <w:spacing w:line="276" w:lineRule="auto"/>
        <w:ind w:left="-360" w:right="-540"/>
        <w:rPr>
          <w:rFonts w:ascii="Verdana" w:hAnsi="Verdana" w:cs="Calibri"/>
          <w:b/>
          <w:sz w:val="20"/>
          <w:szCs w:val="20"/>
          <w:u w:val="single"/>
        </w:rPr>
      </w:pPr>
      <w:r>
        <w:rPr>
          <w:rFonts w:ascii="Verdana" w:hAnsi="Verdana" w:cs="Calibri"/>
          <w:b/>
          <w:sz w:val="20"/>
          <w:szCs w:val="20"/>
          <w:u w:val="single"/>
        </w:rPr>
        <w:t xml:space="preserve">High-sensitive Multiplex </w:t>
      </w:r>
      <w:proofErr w:type="spellStart"/>
      <w:r w:rsidRPr="00016B94">
        <w:rPr>
          <w:rFonts w:ascii="Verdana" w:hAnsi="Verdana" w:cs="Calibri"/>
          <w:b/>
          <w:sz w:val="20"/>
          <w:szCs w:val="20"/>
          <w:u w:val="single"/>
        </w:rPr>
        <w:t>Chemi</w:t>
      </w:r>
      <w:proofErr w:type="spellEnd"/>
      <w:r w:rsidRPr="00016B94">
        <w:rPr>
          <w:rFonts w:ascii="Verdana" w:hAnsi="Verdana" w:cs="Calibri"/>
          <w:b/>
          <w:sz w:val="20"/>
          <w:szCs w:val="20"/>
          <w:u w:val="single"/>
        </w:rPr>
        <w:t xml:space="preserve"> imager with stain-free imaging</w:t>
      </w:r>
      <w:r>
        <w:rPr>
          <w:rFonts w:ascii="Verdana" w:hAnsi="Verdana" w:cs="Calibri"/>
          <w:b/>
          <w:sz w:val="20"/>
          <w:szCs w:val="20"/>
          <w:u w:val="single"/>
        </w:rPr>
        <w:t>:</w:t>
      </w:r>
    </w:p>
    <w:p w:rsidR="00D14E5D" w:rsidRPr="00485C30" w:rsidRDefault="00D14E5D" w:rsidP="00D14E5D">
      <w:pPr>
        <w:autoSpaceDE w:val="0"/>
        <w:autoSpaceDN w:val="0"/>
        <w:adjustRightInd w:val="0"/>
        <w:spacing w:line="276" w:lineRule="auto"/>
        <w:ind w:left="-360" w:right="-540"/>
        <w:rPr>
          <w:rFonts w:ascii="Verdana" w:hAnsi="Verdana" w:cs="Calibri"/>
          <w:sz w:val="20"/>
          <w:szCs w:val="20"/>
        </w:rPr>
      </w:pP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 xml:space="preserve">System with true16 bit CCD (not A/D) camera; pixel density of 65,536 </w:t>
      </w:r>
      <w:proofErr w:type="spellStart"/>
      <w:r w:rsidRPr="00991506">
        <w:rPr>
          <w:rFonts w:ascii="Verdana" w:hAnsi="Verdana" w:cs="Calibri"/>
          <w:sz w:val="20"/>
          <w:szCs w:val="20"/>
        </w:rPr>
        <w:t>gray</w:t>
      </w:r>
      <w:proofErr w:type="spellEnd"/>
      <w:r w:rsidRPr="00991506">
        <w:rPr>
          <w:rFonts w:ascii="Verdana" w:hAnsi="Verdana" w:cs="Calibri"/>
          <w:sz w:val="20"/>
          <w:szCs w:val="20"/>
        </w:rPr>
        <w:t xml:space="preserve"> levels.</w:t>
      </w: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Individual pixel size should be at least 4.54 x 4.54 µm or bigger.</w:t>
      </w: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Pr>
          <w:rFonts w:ascii="Verdana" w:hAnsi="Verdana" w:cs="Calibri"/>
          <w:sz w:val="20"/>
          <w:szCs w:val="20"/>
        </w:rPr>
        <w:t>Camera resolution should be more than 6</w:t>
      </w:r>
      <w:r w:rsidRPr="00991506">
        <w:rPr>
          <w:rFonts w:ascii="Verdana" w:hAnsi="Verdana" w:cs="Calibri"/>
          <w:sz w:val="20"/>
          <w:szCs w:val="20"/>
        </w:rPr>
        <w:t xml:space="preserve"> </w:t>
      </w:r>
      <w:proofErr w:type="gramStart"/>
      <w:r w:rsidRPr="00991506">
        <w:rPr>
          <w:rFonts w:ascii="Verdana" w:hAnsi="Verdana" w:cs="Calibri"/>
          <w:sz w:val="20"/>
          <w:szCs w:val="20"/>
        </w:rPr>
        <w:t>megapixel</w:t>
      </w:r>
      <w:proofErr w:type="gramEnd"/>
      <w:r w:rsidRPr="00991506">
        <w:rPr>
          <w:rFonts w:ascii="Verdana" w:hAnsi="Verdana" w:cs="Calibri"/>
          <w:sz w:val="20"/>
          <w:szCs w:val="20"/>
        </w:rPr>
        <w:t>.</w:t>
      </w:r>
    </w:p>
    <w:p w:rsidR="00D14E5D" w:rsidRPr="008B21E5"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The instrument should provide excellent quantitative data from a single blot having very intense and weak signals in a single image; to facilitate the same instrument’s dynamic range should be</w:t>
      </w:r>
      <w:r>
        <w:rPr>
          <w:rFonts w:ascii="Verdana" w:hAnsi="Verdana" w:cs="Calibri"/>
          <w:sz w:val="20"/>
          <w:szCs w:val="20"/>
        </w:rPr>
        <w:t xml:space="preserve"> at least 4 orders of magnitude for all applications (please support with relevant technical data)</w:t>
      </w: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Instrument should provide highest level for sensitivity and hence must have minimal dark current with maximum limit of 0.002 e/p/s and low read noise of not more than 6e-.</w:t>
      </w: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The camera sh</w:t>
      </w:r>
      <w:r>
        <w:rPr>
          <w:rFonts w:ascii="Verdana" w:hAnsi="Verdana" w:cs="Calibri"/>
          <w:sz w:val="20"/>
          <w:szCs w:val="20"/>
        </w:rPr>
        <w:t xml:space="preserve">ould have </w:t>
      </w:r>
      <w:proofErr w:type="spellStart"/>
      <w:r>
        <w:rPr>
          <w:rFonts w:ascii="Verdana" w:hAnsi="Verdana" w:cs="Calibri"/>
          <w:sz w:val="20"/>
          <w:szCs w:val="20"/>
        </w:rPr>
        <w:t>peltier</w:t>
      </w:r>
      <w:proofErr w:type="spellEnd"/>
      <w:r>
        <w:rPr>
          <w:rFonts w:ascii="Verdana" w:hAnsi="Verdana" w:cs="Calibri"/>
          <w:sz w:val="20"/>
          <w:szCs w:val="20"/>
        </w:rPr>
        <w:t xml:space="preserve"> based cooling.</w:t>
      </w: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 xml:space="preserve">Quantum efficiency at 425 nm should be 70% or more, this will ensure that the instrument is highly sensitive to very faint signals from </w:t>
      </w:r>
      <w:proofErr w:type="spellStart"/>
      <w:r w:rsidRPr="00991506">
        <w:rPr>
          <w:rFonts w:ascii="Verdana" w:hAnsi="Verdana" w:cs="Calibri"/>
          <w:sz w:val="20"/>
          <w:szCs w:val="20"/>
        </w:rPr>
        <w:t>chemiluminiscent</w:t>
      </w:r>
      <w:proofErr w:type="spellEnd"/>
      <w:r w:rsidRPr="00991506">
        <w:rPr>
          <w:rFonts w:ascii="Verdana" w:hAnsi="Verdana" w:cs="Calibri"/>
          <w:sz w:val="20"/>
          <w:szCs w:val="20"/>
        </w:rPr>
        <w:t xml:space="preserve"> blots. </w:t>
      </w: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Motorized zoom fast lens with f/0.95</w:t>
      </w:r>
      <w:r>
        <w:rPr>
          <w:rFonts w:ascii="Verdana" w:hAnsi="Verdana" w:cs="Calibri"/>
          <w:sz w:val="20"/>
          <w:szCs w:val="20"/>
        </w:rPr>
        <w:t xml:space="preserve"> or better should be provided.</w:t>
      </w:r>
    </w:p>
    <w:p w:rsidR="00D14E5D" w:rsidRPr="00DA08C9"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Light sources</w:t>
      </w:r>
      <w:r>
        <w:rPr>
          <w:rFonts w:ascii="Verdana" w:hAnsi="Verdana" w:cs="Calibri"/>
          <w:sz w:val="20"/>
          <w:szCs w:val="20"/>
        </w:rPr>
        <w:t>/excitation</w:t>
      </w:r>
      <w:r w:rsidRPr="00991506">
        <w:rPr>
          <w:rFonts w:ascii="Verdana" w:hAnsi="Verdana" w:cs="Calibri"/>
          <w:sz w:val="20"/>
          <w:szCs w:val="20"/>
        </w:rPr>
        <w:t xml:space="preserve"> should include – Trans-UV</w:t>
      </w:r>
      <w:r>
        <w:rPr>
          <w:rFonts w:ascii="Verdana" w:hAnsi="Verdana" w:cs="Calibri"/>
          <w:sz w:val="20"/>
          <w:szCs w:val="20"/>
        </w:rPr>
        <w:t xml:space="preserve"> (302 nm)</w:t>
      </w:r>
      <w:r w:rsidRPr="00991506">
        <w:rPr>
          <w:rFonts w:ascii="Verdana" w:hAnsi="Verdana" w:cs="Calibri"/>
          <w:sz w:val="20"/>
          <w:szCs w:val="20"/>
        </w:rPr>
        <w:t xml:space="preserve">, </w:t>
      </w:r>
      <w:r>
        <w:rPr>
          <w:rFonts w:ascii="Verdana" w:hAnsi="Verdana" w:cs="Calibri"/>
          <w:sz w:val="20"/>
          <w:szCs w:val="20"/>
        </w:rPr>
        <w:t xml:space="preserve">Epi White, </w:t>
      </w:r>
      <w:r w:rsidRPr="00991506">
        <w:rPr>
          <w:rFonts w:ascii="Verdana" w:hAnsi="Verdana" w:cs="Calibri"/>
          <w:sz w:val="20"/>
          <w:szCs w:val="20"/>
        </w:rPr>
        <w:t>trans-white</w:t>
      </w:r>
      <w:r>
        <w:rPr>
          <w:rFonts w:ascii="Verdana" w:hAnsi="Verdana" w:cs="Calibri"/>
          <w:sz w:val="20"/>
          <w:szCs w:val="20"/>
        </w:rPr>
        <w:t xml:space="preserve"> (requires White sample tray)</w:t>
      </w:r>
      <w:r w:rsidRPr="00991506">
        <w:rPr>
          <w:rFonts w:ascii="Verdana" w:hAnsi="Verdana" w:cs="Calibri"/>
          <w:sz w:val="20"/>
          <w:szCs w:val="20"/>
        </w:rPr>
        <w:t xml:space="preserve">, </w:t>
      </w:r>
      <w:r>
        <w:rPr>
          <w:rFonts w:ascii="Verdana" w:hAnsi="Verdana" w:cs="Calibri"/>
          <w:sz w:val="20"/>
          <w:szCs w:val="20"/>
        </w:rPr>
        <w:t xml:space="preserve">Epi-Blue Multiplexed LED (460-490 nm), Epi-Green Multiplexed LED (520-545 nm), Epi-Red Multiplexed LED (625-650 nm), Epi-far red Multiplexed LED (650-675 nm), Epi-near IR Multiplexed LED (755-777 nm) and should have option for </w:t>
      </w:r>
      <w:r w:rsidRPr="00991506">
        <w:rPr>
          <w:rFonts w:ascii="Verdana" w:hAnsi="Verdana" w:cs="Calibri"/>
          <w:sz w:val="20"/>
          <w:szCs w:val="20"/>
        </w:rPr>
        <w:t xml:space="preserve">trans-blue light (for SYBR safe </w:t>
      </w:r>
      <w:r>
        <w:rPr>
          <w:rFonts w:ascii="Verdana" w:hAnsi="Verdana" w:cs="Calibri"/>
          <w:sz w:val="20"/>
          <w:szCs w:val="20"/>
        </w:rPr>
        <w:t>DNA application).</w:t>
      </w: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 xml:space="preserve"> Instrument should have provision for protective UV shield for use during band excision with safety interlocks to avoid un-intentional UV exposure to the user.</w:t>
      </w: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Pr>
          <w:rFonts w:ascii="Verdana" w:hAnsi="Verdana" w:cs="Calibri"/>
          <w:sz w:val="20"/>
          <w:szCs w:val="20"/>
        </w:rPr>
        <w:t xml:space="preserve"> Minimum imaging area for white light and </w:t>
      </w:r>
      <w:proofErr w:type="spellStart"/>
      <w:r>
        <w:rPr>
          <w:rFonts w:ascii="Verdana" w:hAnsi="Verdana" w:cs="Calibri"/>
          <w:sz w:val="20"/>
          <w:szCs w:val="20"/>
        </w:rPr>
        <w:t>chemiluminesence</w:t>
      </w:r>
      <w:proofErr w:type="spellEnd"/>
      <w:r>
        <w:rPr>
          <w:rFonts w:ascii="Verdana" w:hAnsi="Verdana" w:cs="Calibri"/>
          <w:sz w:val="20"/>
          <w:szCs w:val="20"/>
        </w:rPr>
        <w:t xml:space="preserve"> application should be 20.5 cm x 16.5 cm.</w:t>
      </w: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 xml:space="preserve"> Should provide image acquisition with automatic zoom, focus, and iris adjustment without the need for users to focus or adjust aperture settings.</w:t>
      </w: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bCs/>
          <w:sz w:val="20"/>
          <w:szCs w:val="20"/>
        </w:rPr>
      </w:pPr>
      <w:r w:rsidRPr="00991506">
        <w:rPr>
          <w:rFonts w:ascii="Verdana" w:hAnsi="Verdana" w:cs="Calibri"/>
          <w:sz w:val="20"/>
          <w:szCs w:val="20"/>
        </w:rPr>
        <w:t xml:space="preserve"> The instrument should have onbo</w:t>
      </w:r>
      <w:r>
        <w:rPr>
          <w:rFonts w:ascii="Verdana" w:hAnsi="Verdana" w:cs="Calibri"/>
          <w:sz w:val="20"/>
          <w:szCs w:val="20"/>
        </w:rPr>
        <w:t>ard attached touchscreen of 12” or bigger with multi-touch capability (2</w:t>
      </w:r>
      <w:r w:rsidRPr="00991506">
        <w:rPr>
          <w:rFonts w:ascii="Verdana" w:hAnsi="Verdana" w:cs="Calibri"/>
          <w:sz w:val="20"/>
          <w:szCs w:val="20"/>
        </w:rPr>
        <w:t xml:space="preserve"> points) enabling users to easily interact with the touchscreen to acquire, assess and export images. Touchscreen actions should include – tap, double tap, pan, scroll and pinch to zoom. </w:t>
      </w:r>
    </w:p>
    <w:p w:rsidR="00D14E5D" w:rsidRPr="00991506"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bCs/>
          <w:sz w:val="20"/>
          <w:szCs w:val="20"/>
        </w:rPr>
      </w:pPr>
      <w:r w:rsidRPr="00991506">
        <w:rPr>
          <w:rFonts w:ascii="Verdana" w:hAnsi="Verdana" w:cs="Calibri"/>
          <w:bCs/>
          <w:sz w:val="20"/>
          <w:szCs w:val="20"/>
        </w:rPr>
        <w:t>Instrument should have multiple input/output ports with minimum 3 USB ports allowing users to connect USB devices (like keyboard, mouse, data storage, and printer). One USB port should be provided on the front panel for easy export to USB. Also, system should have one Ethernet port so that users can transfer image files via Ethernet to networked computers.</w:t>
      </w:r>
    </w:p>
    <w:p w:rsidR="00D14E5D"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bCs/>
          <w:sz w:val="20"/>
          <w:szCs w:val="20"/>
        </w:rPr>
      </w:pPr>
      <w:r w:rsidRPr="00991506">
        <w:rPr>
          <w:rFonts w:ascii="Verdana" w:hAnsi="Verdana" w:cs="Calibri"/>
          <w:sz w:val="20"/>
          <w:szCs w:val="20"/>
        </w:rPr>
        <w:t>Factory calibrated flat fielding for ensuring uniform data for all applications.  System should be calibrated for image area, focus, and flat field correction at the factory and files stored in the integrated PC.</w:t>
      </w:r>
    </w:p>
    <w:p w:rsidR="00D14E5D"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bCs/>
          <w:sz w:val="20"/>
          <w:szCs w:val="20"/>
        </w:rPr>
      </w:pPr>
      <w:r w:rsidRPr="008B21E5">
        <w:rPr>
          <w:rFonts w:ascii="Verdana" w:hAnsi="Verdana" w:cs="Calibri"/>
          <w:bCs/>
          <w:sz w:val="20"/>
          <w:szCs w:val="20"/>
        </w:rPr>
        <w:t>Users should be able lock the system to prevent other users from interrupting a long acquisition or changing the settings</w:t>
      </w:r>
    </w:p>
    <w:p w:rsidR="00D14E5D"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bCs/>
          <w:sz w:val="20"/>
          <w:szCs w:val="20"/>
        </w:rPr>
      </w:pPr>
      <w:r>
        <w:rPr>
          <w:rFonts w:ascii="Verdana" w:hAnsi="Verdana" w:cs="Calibri"/>
          <w:bCs/>
          <w:sz w:val="20"/>
          <w:szCs w:val="20"/>
        </w:rPr>
        <w:t xml:space="preserve">System should </w:t>
      </w:r>
      <w:proofErr w:type="gramStart"/>
      <w:r>
        <w:rPr>
          <w:rFonts w:ascii="Verdana" w:hAnsi="Verdana" w:cs="Calibri"/>
          <w:bCs/>
          <w:sz w:val="20"/>
          <w:szCs w:val="20"/>
        </w:rPr>
        <w:t>enabled</w:t>
      </w:r>
      <w:proofErr w:type="gramEnd"/>
      <w:r>
        <w:rPr>
          <w:rFonts w:ascii="Verdana" w:hAnsi="Verdana" w:cs="Calibri"/>
          <w:bCs/>
          <w:sz w:val="20"/>
          <w:szCs w:val="20"/>
        </w:rPr>
        <w:t xml:space="preserve"> with stain-free imaging of gels and blots. </w:t>
      </w:r>
    </w:p>
    <w:p w:rsidR="00D14E5D"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bCs/>
          <w:sz w:val="20"/>
          <w:szCs w:val="20"/>
        </w:rPr>
      </w:pPr>
      <w:r>
        <w:rPr>
          <w:rFonts w:ascii="Verdana" w:hAnsi="Verdana" w:cs="Calibri"/>
          <w:bCs/>
          <w:sz w:val="20"/>
          <w:szCs w:val="20"/>
        </w:rPr>
        <w:t xml:space="preserve">The system should have a fixed sample stage. </w:t>
      </w:r>
    </w:p>
    <w:p w:rsidR="00D14E5D" w:rsidRPr="008B21E5" w:rsidRDefault="00D14E5D" w:rsidP="00D14E5D">
      <w:pPr>
        <w:numPr>
          <w:ilvl w:val="1"/>
          <w:numId w:val="6"/>
        </w:numPr>
        <w:tabs>
          <w:tab w:val="num" w:pos="0"/>
        </w:tabs>
        <w:autoSpaceDE w:val="0"/>
        <w:autoSpaceDN w:val="0"/>
        <w:adjustRightInd w:val="0"/>
        <w:spacing w:after="0" w:line="276" w:lineRule="auto"/>
        <w:ind w:left="0" w:right="-540"/>
        <w:jc w:val="left"/>
        <w:rPr>
          <w:rFonts w:ascii="Verdana" w:hAnsi="Verdana" w:cs="Calibri"/>
          <w:bCs/>
          <w:sz w:val="20"/>
          <w:szCs w:val="20"/>
        </w:rPr>
      </w:pPr>
      <w:r>
        <w:rPr>
          <w:rFonts w:ascii="Verdana" w:hAnsi="Verdana" w:cs="Calibri"/>
          <w:bCs/>
          <w:sz w:val="20"/>
          <w:szCs w:val="20"/>
        </w:rPr>
        <w:t>The system should provide flexibility in selecting the pixel binning options, should be possible to select minimally 2x2, 4x4 and 8x8 binning.</w:t>
      </w:r>
    </w:p>
    <w:p w:rsidR="00D14E5D" w:rsidRPr="00991506" w:rsidRDefault="00D14E5D" w:rsidP="00D14E5D">
      <w:pPr>
        <w:tabs>
          <w:tab w:val="num" w:pos="0"/>
        </w:tabs>
        <w:autoSpaceDE w:val="0"/>
        <w:autoSpaceDN w:val="0"/>
        <w:adjustRightInd w:val="0"/>
        <w:spacing w:line="276" w:lineRule="auto"/>
        <w:ind w:right="-540" w:hanging="360"/>
        <w:rPr>
          <w:rFonts w:ascii="Verdana" w:hAnsi="Verdana" w:cs="Calibri"/>
          <w:sz w:val="20"/>
          <w:szCs w:val="20"/>
        </w:rPr>
      </w:pPr>
    </w:p>
    <w:p w:rsidR="00D14E5D" w:rsidRPr="00991506" w:rsidRDefault="00D14E5D" w:rsidP="00D14E5D">
      <w:pPr>
        <w:autoSpaceDE w:val="0"/>
        <w:autoSpaceDN w:val="0"/>
        <w:adjustRightInd w:val="0"/>
        <w:spacing w:line="276" w:lineRule="auto"/>
        <w:ind w:left="-360" w:right="-540"/>
        <w:rPr>
          <w:rFonts w:ascii="Verdana" w:hAnsi="Verdana" w:cs="Calibri"/>
          <w:bCs/>
          <w:sz w:val="20"/>
          <w:szCs w:val="20"/>
        </w:rPr>
      </w:pPr>
    </w:p>
    <w:p w:rsidR="00D14E5D" w:rsidRPr="00991506" w:rsidRDefault="00D14E5D" w:rsidP="00D14E5D">
      <w:pPr>
        <w:autoSpaceDE w:val="0"/>
        <w:autoSpaceDN w:val="0"/>
        <w:adjustRightInd w:val="0"/>
        <w:spacing w:line="276" w:lineRule="auto"/>
        <w:ind w:left="-360" w:right="-540"/>
        <w:rPr>
          <w:rFonts w:ascii="Verdana" w:hAnsi="Verdana" w:cs="Calibri"/>
          <w:b/>
          <w:i/>
          <w:sz w:val="20"/>
          <w:szCs w:val="20"/>
          <w:lang w:val="de-DE"/>
        </w:rPr>
      </w:pPr>
      <w:r w:rsidRPr="00991506">
        <w:rPr>
          <w:rFonts w:ascii="Verdana" w:hAnsi="Verdana" w:cs="Calibri"/>
          <w:b/>
          <w:i/>
          <w:sz w:val="20"/>
          <w:szCs w:val="20"/>
          <w:lang w:val="de-DE"/>
        </w:rPr>
        <w:t>System Software-</w:t>
      </w:r>
    </w:p>
    <w:p w:rsidR="00D14E5D" w:rsidRPr="00991506" w:rsidRDefault="00D14E5D" w:rsidP="00D14E5D">
      <w:pPr>
        <w:autoSpaceDE w:val="0"/>
        <w:autoSpaceDN w:val="0"/>
        <w:adjustRightInd w:val="0"/>
        <w:spacing w:line="276" w:lineRule="auto"/>
        <w:ind w:left="-360" w:right="-540"/>
        <w:rPr>
          <w:rFonts w:ascii="Verdana" w:hAnsi="Verdana" w:cs="Calibri"/>
          <w:b/>
          <w:i/>
          <w:sz w:val="20"/>
          <w:szCs w:val="20"/>
          <w:lang w:val="de-DE"/>
        </w:rPr>
      </w:pPr>
    </w:p>
    <w:p w:rsidR="00D14E5D" w:rsidRPr="00991506" w:rsidRDefault="00D14E5D" w:rsidP="00D14E5D">
      <w:pPr>
        <w:numPr>
          <w:ilvl w:val="0"/>
          <w:numId w:val="7"/>
        </w:numPr>
        <w:tabs>
          <w:tab w:val="clear" w:pos="720"/>
        </w:tabs>
        <w:autoSpaceDE w:val="0"/>
        <w:autoSpaceDN w:val="0"/>
        <w:adjustRightInd w:val="0"/>
        <w:spacing w:after="0" w:line="276" w:lineRule="auto"/>
        <w:ind w:left="0" w:right="-540" w:hanging="270"/>
        <w:jc w:val="left"/>
        <w:rPr>
          <w:rFonts w:ascii="Verdana" w:hAnsi="Verdana" w:cs="Calibri"/>
          <w:sz w:val="20"/>
          <w:szCs w:val="20"/>
        </w:rPr>
      </w:pPr>
      <w:r w:rsidRPr="00991506">
        <w:rPr>
          <w:rFonts w:ascii="Verdana" w:hAnsi="Verdana" w:cs="Calibri"/>
          <w:sz w:val="20"/>
          <w:szCs w:val="20"/>
        </w:rPr>
        <w:t>Software should have highest level of automation in hardware calibration, image optimization, capture, and analysis.</w:t>
      </w:r>
    </w:p>
    <w:p w:rsidR="00D14E5D" w:rsidRPr="00991506" w:rsidRDefault="00D14E5D" w:rsidP="00D14E5D">
      <w:pPr>
        <w:numPr>
          <w:ilvl w:val="0"/>
          <w:numId w:val="7"/>
        </w:numPr>
        <w:tabs>
          <w:tab w:val="clear" w:pos="720"/>
        </w:tabs>
        <w:autoSpaceDE w:val="0"/>
        <w:autoSpaceDN w:val="0"/>
        <w:adjustRightInd w:val="0"/>
        <w:spacing w:after="0" w:line="276" w:lineRule="auto"/>
        <w:ind w:left="0" w:right="-540" w:hanging="270"/>
        <w:jc w:val="left"/>
        <w:rPr>
          <w:rFonts w:ascii="Verdana" w:hAnsi="Verdana" w:cs="Calibri"/>
          <w:sz w:val="20"/>
          <w:szCs w:val="20"/>
        </w:rPr>
      </w:pPr>
      <w:r w:rsidRPr="00991506">
        <w:rPr>
          <w:rFonts w:ascii="Verdana" w:hAnsi="Verdana" w:cs="Calibri"/>
          <w:sz w:val="20"/>
          <w:szCs w:val="20"/>
        </w:rPr>
        <w:t>Should have automated workflow recorded in a protocol file from image capture to results thus eliminating need for training.</w:t>
      </w:r>
    </w:p>
    <w:p w:rsidR="00D14E5D" w:rsidRPr="00991506" w:rsidRDefault="00D14E5D" w:rsidP="00D14E5D">
      <w:pPr>
        <w:numPr>
          <w:ilvl w:val="0"/>
          <w:numId w:val="7"/>
        </w:numPr>
        <w:tabs>
          <w:tab w:val="clear" w:pos="720"/>
        </w:tabs>
        <w:autoSpaceDE w:val="0"/>
        <w:autoSpaceDN w:val="0"/>
        <w:adjustRightInd w:val="0"/>
        <w:spacing w:after="0" w:line="276" w:lineRule="auto"/>
        <w:ind w:left="0" w:right="-540" w:hanging="270"/>
        <w:jc w:val="left"/>
        <w:rPr>
          <w:rFonts w:ascii="Verdana" w:hAnsi="Verdana" w:cs="Calibri"/>
          <w:sz w:val="20"/>
          <w:szCs w:val="20"/>
        </w:rPr>
      </w:pPr>
      <w:r w:rsidRPr="00991506">
        <w:rPr>
          <w:rFonts w:ascii="Verdana" w:hAnsi="Verdana" w:cs="Calibri"/>
          <w:sz w:val="20"/>
          <w:szCs w:val="20"/>
        </w:rPr>
        <w:lastRenderedPageBreak/>
        <w:t>Should allow 100% repeatability of the workflow by any user and ensures optimized image data and analysis from a gel in a single uninterrupted, fast, and completely reproducible workflow.</w:t>
      </w:r>
    </w:p>
    <w:p w:rsidR="00D14E5D" w:rsidRDefault="00D14E5D" w:rsidP="00D14E5D">
      <w:pPr>
        <w:numPr>
          <w:ilvl w:val="0"/>
          <w:numId w:val="7"/>
        </w:numPr>
        <w:tabs>
          <w:tab w:val="clear" w:pos="720"/>
        </w:tabs>
        <w:autoSpaceDE w:val="0"/>
        <w:autoSpaceDN w:val="0"/>
        <w:adjustRightInd w:val="0"/>
        <w:spacing w:after="0" w:line="276" w:lineRule="auto"/>
        <w:ind w:left="0" w:right="-540" w:hanging="270"/>
        <w:jc w:val="left"/>
        <w:rPr>
          <w:rFonts w:ascii="Verdana" w:hAnsi="Verdana" w:cs="Calibri"/>
          <w:sz w:val="20"/>
          <w:szCs w:val="20"/>
        </w:rPr>
      </w:pPr>
      <w:r w:rsidRPr="00991506">
        <w:rPr>
          <w:rFonts w:ascii="Verdana" w:hAnsi="Verdana" w:cs="Calibri"/>
          <w:sz w:val="20"/>
          <w:szCs w:val="20"/>
        </w:rPr>
        <w:t xml:space="preserve">Should have automated image capture driven by a selected gel or blot application. </w:t>
      </w:r>
    </w:p>
    <w:p w:rsidR="00D14E5D" w:rsidRPr="00016B94" w:rsidRDefault="00D14E5D" w:rsidP="00D14E5D">
      <w:pPr>
        <w:numPr>
          <w:ilvl w:val="0"/>
          <w:numId w:val="7"/>
        </w:numPr>
        <w:tabs>
          <w:tab w:val="clear" w:pos="720"/>
        </w:tabs>
        <w:autoSpaceDE w:val="0"/>
        <w:autoSpaceDN w:val="0"/>
        <w:adjustRightInd w:val="0"/>
        <w:spacing w:after="0" w:line="276" w:lineRule="auto"/>
        <w:ind w:left="0" w:right="-540" w:hanging="270"/>
        <w:jc w:val="left"/>
        <w:rPr>
          <w:rFonts w:ascii="Verdana" w:hAnsi="Verdana" w:cs="Calibri"/>
          <w:sz w:val="20"/>
          <w:szCs w:val="20"/>
        </w:rPr>
      </w:pPr>
      <w:r w:rsidRPr="00991506">
        <w:rPr>
          <w:rFonts w:ascii="Verdana" w:hAnsi="Verdana" w:cs="Calibri"/>
          <w:sz w:val="20"/>
          <w:szCs w:val="20"/>
        </w:rPr>
        <w:t xml:space="preserve">Software should have automated normalization feature for normalizing western blot signals of target band with either a housekeeping protein band or total protein load of a sample. </w:t>
      </w:r>
    </w:p>
    <w:p w:rsidR="00D14E5D" w:rsidRPr="00991506" w:rsidRDefault="00D14E5D" w:rsidP="00D14E5D">
      <w:pPr>
        <w:numPr>
          <w:ilvl w:val="0"/>
          <w:numId w:val="7"/>
        </w:numPr>
        <w:tabs>
          <w:tab w:val="clear" w:pos="720"/>
        </w:tabs>
        <w:autoSpaceDE w:val="0"/>
        <w:autoSpaceDN w:val="0"/>
        <w:adjustRightInd w:val="0"/>
        <w:spacing w:after="0" w:line="276" w:lineRule="auto"/>
        <w:ind w:left="0" w:right="-540" w:hanging="270"/>
        <w:jc w:val="left"/>
        <w:rPr>
          <w:rFonts w:ascii="Verdana" w:hAnsi="Verdana" w:cs="Calibri"/>
          <w:sz w:val="20"/>
          <w:szCs w:val="20"/>
        </w:rPr>
      </w:pPr>
      <w:r w:rsidRPr="00991506">
        <w:rPr>
          <w:rFonts w:ascii="Verdana" w:hAnsi="Verdana" w:cs="Calibri"/>
          <w:sz w:val="20"/>
          <w:szCs w:val="20"/>
        </w:rPr>
        <w:t>Should generate publication ready images with user defined dpi, dimension and format with one click export option thus eliminating the ne</w:t>
      </w:r>
      <w:r>
        <w:rPr>
          <w:rFonts w:ascii="Verdana" w:hAnsi="Verdana" w:cs="Calibri"/>
          <w:sz w:val="20"/>
          <w:szCs w:val="20"/>
        </w:rPr>
        <w:t xml:space="preserve">ed of using other software like </w:t>
      </w:r>
      <w:r w:rsidRPr="00991506">
        <w:rPr>
          <w:rFonts w:ascii="Verdana" w:hAnsi="Verdana" w:cs="Calibri"/>
          <w:sz w:val="20"/>
          <w:szCs w:val="20"/>
        </w:rPr>
        <w:t>Photoshop.</w:t>
      </w:r>
    </w:p>
    <w:p w:rsidR="00D14E5D" w:rsidRPr="00991506" w:rsidRDefault="00D14E5D" w:rsidP="00D14E5D">
      <w:pPr>
        <w:numPr>
          <w:ilvl w:val="0"/>
          <w:numId w:val="7"/>
        </w:numPr>
        <w:tabs>
          <w:tab w:val="clear" w:pos="720"/>
        </w:tabs>
        <w:autoSpaceDE w:val="0"/>
        <w:autoSpaceDN w:val="0"/>
        <w:adjustRightInd w:val="0"/>
        <w:spacing w:after="0" w:line="276" w:lineRule="auto"/>
        <w:ind w:left="0" w:right="-540" w:hanging="270"/>
        <w:jc w:val="left"/>
        <w:rPr>
          <w:rFonts w:ascii="Verdana" w:hAnsi="Verdana" w:cs="Calibri"/>
          <w:sz w:val="20"/>
          <w:szCs w:val="20"/>
        </w:rPr>
      </w:pPr>
      <w:r w:rsidRPr="00991506">
        <w:rPr>
          <w:rFonts w:ascii="Verdana" w:hAnsi="Verdana" w:cs="Calibri"/>
          <w:sz w:val="20"/>
          <w:szCs w:val="20"/>
        </w:rPr>
        <w:t>Should generate customizable reports.</w:t>
      </w:r>
    </w:p>
    <w:p w:rsidR="00D14E5D" w:rsidRPr="00991506" w:rsidRDefault="00D14E5D" w:rsidP="00D14E5D">
      <w:pPr>
        <w:numPr>
          <w:ilvl w:val="0"/>
          <w:numId w:val="7"/>
        </w:numPr>
        <w:tabs>
          <w:tab w:val="clear" w:pos="720"/>
        </w:tabs>
        <w:autoSpaceDE w:val="0"/>
        <w:autoSpaceDN w:val="0"/>
        <w:adjustRightInd w:val="0"/>
        <w:spacing w:after="0" w:line="276" w:lineRule="auto"/>
        <w:ind w:left="0" w:right="-540" w:hanging="270"/>
        <w:jc w:val="left"/>
        <w:rPr>
          <w:rFonts w:ascii="Verdana" w:hAnsi="Verdana" w:cs="Calibri"/>
          <w:sz w:val="20"/>
          <w:szCs w:val="20"/>
        </w:rPr>
      </w:pPr>
      <w:r w:rsidRPr="00991506">
        <w:rPr>
          <w:rFonts w:ascii="Verdana" w:hAnsi="Verdana" w:cs="Calibri"/>
          <w:sz w:val="20"/>
          <w:szCs w:val="20"/>
        </w:rPr>
        <w:t>Should have feature for Automatic print when only imaging and printing is required.</w:t>
      </w:r>
    </w:p>
    <w:p w:rsidR="00D14E5D" w:rsidRPr="00016B94" w:rsidRDefault="00D14E5D" w:rsidP="00D14E5D">
      <w:pPr>
        <w:numPr>
          <w:ilvl w:val="0"/>
          <w:numId w:val="7"/>
        </w:numPr>
        <w:tabs>
          <w:tab w:val="clear" w:pos="720"/>
        </w:tabs>
        <w:autoSpaceDE w:val="0"/>
        <w:autoSpaceDN w:val="0"/>
        <w:adjustRightInd w:val="0"/>
        <w:spacing w:after="0" w:line="276" w:lineRule="auto"/>
        <w:ind w:left="0" w:right="-540" w:hanging="270"/>
        <w:jc w:val="left"/>
        <w:rPr>
          <w:rFonts w:ascii="Verdana" w:hAnsi="Verdana" w:cs="Calibri"/>
          <w:sz w:val="20"/>
          <w:szCs w:val="20"/>
        </w:rPr>
      </w:pPr>
      <w:r w:rsidRPr="00016B94">
        <w:rPr>
          <w:rFonts w:ascii="Verdana" w:hAnsi="Verdana" w:cs="Calibri"/>
          <w:sz w:val="20"/>
          <w:szCs w:val="20"/>
        </w:rPr>
        <w:t xml:space="preserve">Software should have easy copy/paste functionality, crop, zoom, 3D and </w:t>
      </w:r>
      <w:proofErr w:type="spellStart"/>
      <w:r w:rsidRPr="00016B94">
        <w:rPr>
          <w:rFonts w:ascii="Verdana" w:hAnsi="Verdana" w:cs="Calibri"/>
          <w:sz w:val="20"/>
          <w:szCs w:val="20"/>
        </w:rPr>
        <w:t>colors</w:t>
      </w:r>
      <w:proofErr w:type="spellEnd"/>
      <w:r w:rsidRPr="00016B94">
        <w:rPr>
          <w:rFonts w:ascii="Verdana" w:hAnsi="Verdana" w:cs="Calibri"/>
          <w:sz w:val="20"/>
          <w:szCs w:val="20"/>
        </w:rPr>
        <w:t>.</w:t>
      </w:r>
    </w:p>
    <w:p w:rsidR="00D14E5D" w:rsidRPr="00016B94" w:rsidRDefault="00D14E5D" w:rsidP="00D14E5D">
      <w:pPr>
        <w:numPr>
          <w:ilvl w:val="0"/>
          <w:numId w:val="7"/>
        </w:numPr>
        <w:tabs>
          <w:tab w:val="clear" w:pos="720"/>
          <w:tab w:val="left" w:pos="0"/>
        </w:tabs>
        <w:autoSpaceDE w:val="0"/>
        <w:autoSpaceDN w:val="0"/>
        <w:adjustRightInd w:val="0"/>
        <w:spacing w:after="0" w:line="276" w:lineRule="auto"/>
        <w:ind w:left="0" w:right="-540"/>
        <w:jc w:val="left"/>
        <w:rPr>
          <w:rFonts w:ascii="Verdana" w:hAnsi="Verdana" w:cs="Calibri"/>
          <w:sz w:val="20"/>
          <w:szCs w:val="20"/>
        </w:rPr>
      </w:pPr>
      <w:r w:rsidRPr="00016B94">
        <w:rPr>
          <w:rFonts w:ascii="Verdana" w:hAnsi="Verdana" w:cs="Calibri"/>
          <w:sz w:val="20"/>
          <w:szCs w:val="20"/>
        </w:rPr>
        <w:t>Signal Accumulation Mode (SAM) for easy op</w:t>
      </w:r>
      <w:r>
        <w:rPr>
          <w:rFonts w:ascii="Verdana" w:hAnsi="Verdana" w:cs="Calibri"/>
          <w:sz w:val="20"/>
          <w:szCs w:val="20"/>
        </w:rPr>
        <w:t xml:space="preserve">timization of exposure time for </w:t>
      </w:r>
      <w:r w:rsidRPr="00016B94">
        <w:rPr>
          <w:rFonts w:ascii="Verdana" w:hAnsi="Verdana" w:cs="Calibri"/>
          <w:sz w:val="20"/>
          <w:szCs w:val="20"/>
        </w:rPr>
        <w:t>chemiluminescent detection.</w:t>
      </w:r>
    </w:p>
    <w:p w:rsidR="00D14E5D" w:rsidRPr="00991506" w:rsidRDefault="00D14E5D" w:rsidP="00D14E5D">
      <w:pPr>
        <w:numPr>
          <w:ilvl w:val="0"/>
          <w:numId w:val="7"/>
        </w:numPr>
        <w:tabs>
          <w:tab w:val="clear" w:pos="720"/>
          <w:tab w:val="left"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 xml:space="preserve"> Software should be both PC and Mac compatible.</w:t>
      </w:r>
    </w:p>
    <w:p w:rsidR="00D14E5D" w:rsidRPr="00991506" w:rsidRDefault="00D14E5D" w:rsidP="00D14E5D">
      <w:pPr>
        <w:numPr>
          <w:ilvl w:val="0"/>
          <w:numId w:val="7"/>
        </w:numPr>
        <w:tabs>
          <w:tab w:val="clear" w:pos="720"/>
          <w:tab w:val="left"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 xml:space="preserve"> Software should be provided for minimum 20 users </w:t>
      </w:r>
      <w:r>
        <w:rPr>
          <w:rFonts w:ascii="Verdana" w:hAnsi="Verdana" w:cs="Calibri"/>
          <w:sz w:val="20"/>
          <w:szCs w:val="20"/>
        </w:rPr>
        <w:t xml:space="preserve">with license for </w:t>
      </w:r>
      <w:r w:rsidRPr="00991506">
        <w:rPr>
          <w:rFonts w:ascii="Verdana" w:hAnsi="Verdana" w:cs="Calibri"/>
          <w:sz w:val="20"/>
          <w:szCs w:val="20"/>
        </w:rPr>
        <w:t xml:space="preserve">complete </w:t>
      </w:r>
      <w:r>
        <w:rPr>
          <w:rFonts w:ascii="Verdana" w:hAnsi="Verdana" w:cs="Calibri"/>
          <w:sz w:val="20"/>
          <w:szCs w:val="20"/>
        </w:rPr>
        <w:t xml:space="preserve">acquisition and </w:t>
      </w:r>
      <w:r w:rsidRPr="00991506">
        <w:rPr>
          <w:rFonts w:ascii="Verdana" w:hAnsi="Verdana" w:cs="Calibri"/>
          <w:sz w:val="20"/>
          <w:szCs w:val="20"/>
        </w:rPr>
        <w:t>analysis features.</w:t>
      </w:r>
    </w:p>
    <w:p w:rsidR="00D14E5D" w:rsidRPr="00991506" w:rsidRDefault="00D14E5D" w:rsidP="00D14E5D">
      <w:pPr>
        <w:numPr>
          <w:ilvl w:val="0"/>
          <w:numId w:val="7"/>
        </w:numPr>
        <w:tabs>
          <w:tab w:val="clear" w:pos="720"/>
          <w:tab w:val="left"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 xml:space="preserve"> Software should be able to export images on a 16-bit and 8-bit tiff images with a one-click export option.</w:t>
      </w:r>
    </w:p>
    <w:p w:rsidR="00D14E5D" w:rsidRPr="00991506" w:rsidRDefault="00D14E5D" w:rsidP="00D14E5D">
      <w:pPr>
        <w:numPr>
          <w:ilvl w:val="0"/>
          <w:numId w:val="7"/>
        </w:numPr>
        <w:tabs>
          <w:tab w:val="clear" w:pos="720"/>
          <w:tab w:val="left"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 xml:space="preserve"> Software should be able to export images in multiple formats with minimum options of exporting in .tiff, .</w:t>
      </w:r>
      <w:proofErr w:type="spellStart"/>
      <w:r w:rsidRPr="00991506">
        <w:rPr>
          <w:rFonts w:ascii="Verdana" w:hAnsi="Verdana" w:cs="Calibri"/>
          <w:sz w:val="20"/>
          <w:szCs w:val="20"/>
        </w:rPr>
        <w:t>png</w:t>
      </w:r>
      <w:proofErr w:type="spellEnd"/>
      <w:r w:rsidRPr="00991506">
        <w:rPr>
          <w:rFonts w:ascii="Verdana" w:hAnsi="Verdana" w:cs="Calibri"/>
          <w:sz w:val="20"/>
          <w:szCs w:val="20"/>
        </w:rPr>
        <w:t>, .jpg and .bmp</w:t>
      </w:r>
    </w:p>
    <w:p w:rsidR="00D14E5D" w:rsidRDefault="00D14E5D" w:rsidP="00D14E5D">
      <w:pPr>
        <w:numPr>
          <w:ilvl w:val="0"/>
          <w:numId w:val="7"/>
        </w:numPr>
        <w:tabs>
          <w:tab w:val="clear" w:pos="720"/>
          <w:tab w:val="left" w:pos="0"/>
        </w:tabs>
        <w:autoSpaceDE w:val="0"/>
        <w:autoSpaceDN w:val="0"/>
        <w:adjustRightInd w:val="0"/>
        <w:spacing w:after="0" w:line="276" w:lineRule="auto"/>
        <w:ind w:left="0" w:right="-540"/>
        <w:jc w:val="left"/>
        <w:rPr>
          <w:rFonts w:ascii="Verdana" w:hAnsi="Verdana" w:cs="Calibri"/>
          <w:sz w:val="20"/>
          <w:szCs w:val="20"/>
        </w:rPr>
      </w:pPr>
      <w:r w:rsidRPr="00991506">
        <w:rPr>
          <w:rFonts w:ascii="Verdana" w:hAnsi="Verdana" w:cs="Calibri"/>
          <w:sz w:val="20"/>
          <w:szCs w:val="20"/>
        </w:rPr>
        <w:t xml:space="preserve"> Software should have unlimited undo and redo functions to easily correct for any missteps with additional features like easy copy/paste, crop, zoom, 3D viewer and </w:t>
      </w:r>
      <w:proofErr w:type="spellStart"/>
      <w:r w:rsidRPr="00991506">
        <w:rPr>
          <w:rFonts w:ascii="Verdana" w:hAnsi="Verdana" w:cs="Calibri"/>
          <w:sz w:val="20"/>
          <w:szCs w:val="20"/>
        </w:rPr>
        <w:t>colors</w:t>
      </w:r>
      <w:proofErr w:type="spellEnd"/>
      <w:r w:rsidRPr="00991506">
        <w:rPr>
          <w:rFonts w:ascii="Verdana" w:hAnsi="Verdana" w:cs="Calibri"/>
          <w:sz w:val="20"/>
          <w:szCs w:val="20"/>
        </w:rPr>
        <w:t>.</w:t>
      </w:r>
    </w:p>
    <w:p w:rsidR="00D14E5D" w:rsidRDefault="00D14E5D" w:rsidP="00D14E5D">
      <w:pPr>
        <w:numPr>
          <w:ilvl w:val="0"/>
          <w:numId w:val="7"/>
        </w:numPr>
        <w:tabs>
          <w:tab w:val="clear" w:pos="720"/>
          <w:tab w:val="left" w:pos="0"/>
        </w:tabs>
        <w:autoSpaceDE w:val="0"/>
        <w:autoSpaceDN w:val="0"/>
        <w:adjustRightInd w:val="0"/>
        <w:spacing w:after="0" w:line="276" w:lineRule="auto"/>
        <w:ind w:left="0" w:right="-540"/>
        <w:jc w:val="left"/>
        <w:rPr>
          <w:rFonts w:ascii="Verdana" w:hAnsi="Verdana" w:cs="Calibri"/>
          <w:sz w:val="20"/>
          <w:szCs w:val="20"/>
        </w:rPr>
      </w:pPr>
      <w:r>
        <w:rPr>
          <w:rFonts w:ascii="Verdana" w:hAnsi="Verdana" w:cs="Calibri"/>
          <w:sz w:val="20"/>
          <w:szCs w:val="20"/>
        </w:rPr>
        <w:t xml:space="preserve">Should be single software for acquisition and analysis. </w:t>
      </w:r>
    </w:p>
    <w:p w:rsidR="00D14E5D" w:rsidRDefault="00D14E5D" w:rsidP="00D14E5D">
      <w:pPr>
        <w:numPr>
          <w:ilvl w:val="0"/>
          <w:numId w:val="7"/>
        </w:numPr>
        <w:tabs>
          <w:tab w:val="clear" w:pos="720"/>
          <w:tab w:val="left" w:pos="0"/>
        </w:tabs>
        <w:autoSpaceDE w:val="0"/>
        <w:autoSpaceDN w:val="0"/>
        <w:adjustRightInd w:val="0"/>
        <w:spacing w:after="0" w:line="276" w:lineRule="auto"/>
        <w:ind w:left="0" w:right="-540"/>
        <w:jc w:val="left"/>
        <w:rPr>
          <w:rFonts w:ascii="Verdana" w:hAnsi="Verdana" w:cs="Calibri"/>
          <w:sz w:val="20"/>
          <w:szCs w:val="20"/>
        </w:rPr>
      </w:pPr>
      <w:r>
        <w:rPr>
          <w:rFonts w:ascii="Verdana" w:hAnsi="Verdana" w:cs="Calibri"/>
          <w:sz w:val="20"/>
          <w:szCs w:val="20"/>
        </w:rPr>
        <w:t xml:space="preserve">The software provided should have minimum 10 citations in peer-reviewed international journals for use in western blot normalization using stain-free technology/method. Please attach the publications in technical bid highlighting the same. </w:t>
      </w:r>
    </w:p>
    <w:p w:rsidR="00D14E5D" w:rsidRDefault="00D14E5D" w:rsidP="00D14E5D">
      <w:pPr>
        <w:numPr>
          <w:ilvl w:val="0"/>
          <w:numId w:val="7"/>
        </w:numPr>
        <w:tabs>
          <w:tab w:val="clear" w:pos="720"/>
          <w:tab w:val="left" w:pos="0"/>
        </w:tabs>
        <w:autoSpaceDE w:val="0"/>
        <w:autoSpaceDN w:val="0"/>
        <w:adjustRightInd w:val="0"/>
        <w:spacing w:after="0" w:line="276" w:lineRule="auto"/>
        <w:ind w:left="0" w:right="-540"/>
        <w:jc w:val="left"/>
        <w:rPr>
          <w:rFonts w:ascii="Verdana" w:hAnsi="Verdana" w:cs="Calibri"/>
          <w:sz w:val="20"/>
          <w:szCs w:val="20"/>
        </w:rPr>
      </w:pPr>
      <w:r w:rsidRPr="00252DA3">
        <w:rPr>
          <w:rFonts w:ascii="Verdana" w:hAnsi="Verdana" w:cs="Calibri"/>
          <w:sz w:val="20"/>
          <w:szCs w:val="20"/>
        </w:rPr>
        <w:t xml:space="preserve">Automated image capture optimized for each selected gel or blot application - Software </w:t>
      </w:r>
      <w:r>
        <w:rPr>
          <w:rFonts w:ascii="Verdana" w:hAnsi="Verdana" w:cs="Calibri"/>
          <w:sz w:val="20"/>
          <w:szCs w:val="20"/>
        </w:rPr>
        <w:t>should automatically select</w:t>
      </w:r>
      <w:r w:rsidRPr="00252DA3">
        <w:rPr>
          <w:rFonts w:ascii="Verdana" w:hAnsi="Verdana" w:cs="Calibri"/>
          <w:sz w:val="20"/>
          <w:szCs w:val="20"/>
        </w:rPr>
        <w:t xml:space="preserve"> the appropriate filters, light sources, and camera settings for all applications. The software </w:t>
      </w:r>
      <w:r>
        <w:rPr>
          <w:rFonts w:ascii="Verdana" w:hAnsi="Verdana" w:cs="Calibri"/>
          <w:sz w:val="20"/>
          <w:szCs w:val="20"/>
        </w:rPr>
        <w:t>should ensure</w:t>
      </w:r>
      <w:r w:rsidRPr="00252DA3">
        <w:rPr>
          <w:rFonts w:ascii="Verdana" w:hAnsi="Verdana" w:cs="Calibri"/>
          <w:sz w:val="20"/>
          <w:szCs w:val="20"/>
        </w:rPr>
        <w:t xml:space="preserve"> that image optimization is specific to a selected gel or blot application or can be used for a large portfolio of detection methods. Applications include chemiluminescent, colorimetric, and fluorescent blots, and nucleic acid and protein detection via colorimetric and fluorescent stains</w:t>
      </w:r>
    </w:p>
    <w:p w:rsidR="00D14E5D" w:rsidRDefault="00D14E5D" w:rsidP="00D14E5D">
      <w:pPr>
        <w:tabs>
          <w:tab w:val="left" w:pos="0"/>
        </w:tabs>
        <w:autoSpaceDE w:val="0"/>
        <w:autoSpaceDN w:val="0"/>
        <w:adjustRightInd w:val="0"/>
        <w:spacing w:line="276" w:lineRule="auto"/>
        <w:ind w:right="-540"/>
        <w:rPr>
          <w:rFonts w:ascii="Verdana" w:hAnsi="Verdana" w:cs="Calibri"/>
          <w:sz w:val="20"/>
          <w:szCs w:val="20"/>
        </w:rPr>
      </w:pPr>
    </w:p>
    <w:p w:rsidR="00D14E5D" w:rsidRDefault="00D14E5D" w:rsidP="00D14E5D">
      <w:pPr>
        <w:tabs>
          <w:tab w:val="left" w:pos="0"/>
        </w:tabs>
        <w:autoSpaceDE w:val="0"/>
        <w:autoSpaceDN w:val="0"/>
        <w:adjustRightInd w:val="0"/>
        <w:spacing w:line="276" w:lineRule="auto"/>
        <w:ind w:right="-540"/>
        <w:rPr>
          <w:rFonts w:ascii="Verdana" w:hAnsi="Verdana" w:cs="Calibri"/>
          <w:sz w:val="20"/>
          <w:szCs w:val="20"/>
        </w:rPr>
      </w:pPr>
      <w:r>
        <w:rPr>
          <w:rFonts w:ascii="Verdana" w:hAnsi="Verdana" w:cs="Calibri"/>
          <w:sz w:val="20"/>
          <w:szCs w:val="20"/>
        </w:rPr>
        <w:t xml:space="preserve">Warranty: </w:t>
      </w:r>
      <w:proofErr w:type="gramStart"/>
      <w:r>
        <w:rPr>
          <w:rFonts w:ascii="Verdana" w:hAnsi="Verdana" w:cs="Calibri"/>
          <w:sz w:val="20"/>
          <w:szCs w:val="20"/>
        </w:rPr>
        <w:t>1 year</w:t>
      </w:r>
      <w:proofErr w:type="gramEnd"/>
      <w:r>
        <w:rPr>
          <w:rFonts w:ascii="Verdana" w:hAnsi="Verdana" w:cs="Calibri"/>
          <w:sz w:val="20"/>
          <w:szCs w:val="20"/>
        </w:rPr>
        <w:t xml:space="preserve"> standard +2 year extended warranty</w:t>
      </w:r>
    </w:p>
    <w:p w:rsidR="00D14E5D" w:rsidRDefault="00D14E5D" w:rsidP="00D14E5D">
      <w:pPr>
        <w:tabs>
          <w:tab w:val="left" w:pos="0"/>
        </w:tabs>
        <w:autoSpaceDE w:val="0"/>
        <w:autoSpaceDN w:val="0"/>
        <w:adjustRightInd w:val="0"/>
        <w:spacing w:line="276" w:lineRule="auto"/>
        <w:ind w:right="-540"/>
        <w:rPr>
          <w:rFonts w:ascii="Verdana" w:hAnsi="Verdana" w:cs="Calibri"/>
          <w:sz w:val="20"/>
          <w:szCs w:val="20"/>
        </w:rPr>
      </w:pPr>
    </w:p>
    <w:p w:rsidR="00D14E5D" w:rsidRDefault="00D14E5D" w:rsidP="00D14E5D">
      <w:pPr>
        <w:tabs>
          <w:tab w:val="left" w:pos="0"/>
        </w:tabs>
        <w:autoSpaceDE w:val="0"/>
        <w:autoSpaceDN w:val="0"/>
        <w:adjustRightInd w:val="0"/>
        <w:spacing w:line="276" w:lineRule="auto"/>
        <w:ind w:right="-540"/>
        <w:rPr>
          <w:rFonts w:ascii="Verdana" w:hAnsi="Verdana" w:cs="Calibri"/>
          <w:sz w:val="20"/>
          <w:szCs w:val="20"/>
        </w:rPr>
      </w:pPr>
      <w:r>
        <w:rPr>
          <w:rFonts w:ascii="Verdana" w:hAnsi="Verdana" w:cs="Calibri"/>
          <w:sz w:val="20"/>
          <w:szCs w:val="20"/>
        </w:rPr>
        <w:t xml:space="preserve">Vendors: </w:t>
      </w:r>
    </w:p>
    <w:p w:rsidR="00D14E5D" w:rsidRDefault="00D14E5D" w:rsidP="00D14E5D">
      <w:pPr>
        <w:numPr>
          <w:ilvl w:val="3"/>
          <w:numId w:val="6"/>
        </w:numPr>
        <w:tabs>
          <w:tab w:val="left" w:pos="0"/>
        </w:tabs>
        <w:autoSpaceDE w:val="0"/>
        <w:autoSpaceDN w:val="0"/>
        <w:adjustRightInd w:val="0"/>
        <w:spacing w:after="0" w:line="276" w:lineRule="auto"/>
        <w:ind w:right="-540"/>
        <w:jc w:val="left"/>
        <w:rPr>
          <w:rFonts w:ascii="Verdana" w:hAnsi="Verdana" w:cs="Calibri"/>
          <w:sz w:val="20"/>
          <w:szCs w:val="20"/>
        </w:rPr>
      </w:pPr>
      <w:r>
        <w:rPr>
          <w:rFonts w:ascii="Verdana" w:hAnsi="Verdana" w:cs="Calibri"/>
          <w:sz w:val="20"/>
          <w:szCs w:val="20"/>
        </w:rPr>
        <w:t>Should have made at least 10 installations of the required system in institutes of National importance (Attach PO copy and user certificate)</w:t>
      </w:r>
    </w:p>
    <w:p w:rsidR="00D14E5D" w:rsidRPr="00EA6380" w:rsidRDefault="00D14E5D" w:rsidP="00D14E5D">
      <w:pPr>
        <w:numPr>
          <w:ilvl w:val="3"/>
          <w:numId w:val="6"/>
        </w:numPr>
        <w:tabs>
          <w:tab w:val="left" w:pos="0"/>
        </w:tabs>
        <w:autoSpaceDE w:val="0"/>
        <w:autoSpaceDN w:val="0"/>
        <w:adjustRightInd w:val="0"/>
        <w:spacing w:after="0" w:line="276" w:lineRule="auto"/>
        <w:ind w:right="-540"/>
        <w:jc w:val="left"/>
        <w:rPr>
          <w:rFonts w:ascii="Verdana" w:hAnsi="Verdana" w:cs="Calibri"/>
          <w:sz w:val="20"/>
          <w:szCs w:val="20"/>
        </w:rPr>
      </w:pPr>
      <w:r>
        <w:rPr>
          <w:rFonts w:ascii="Verdana" w:hAnsi="Verdana" w:cs="Calibri"/>
          <w:sz w:val="20"/>
          <w:szCs w:val="20"/>
        </w:rPr>
        <w:t>Should have local presence in Chennai (Attach Proof)</w:t>
      </w:r>
    </w:p>
    <w:p w:rsidR="00D14E5D" w:rsidRPr="00EA6380" w:rsidRDefault="00D14E5D" w:rsidP="00D14E5D">
      <w:pPr>
        <w:tabs>
          <w:tab w:val="left" w:pos="0"/>
        </w:tabs>
        <w:autoSpaceDE w:val="0"/>
        <w:autoSpaceDN w:val="0"/>
        <w:adjustRightInd w:val="0"/>
        <w:spacing w:line="276" w:lineRule="auto"/>
        <w:ind w:right="-540"/>
        <w:rPr>
          <w:rFonts w:ascii="Verdana" w:hAnsi="Verdana" w:cs="Calibri"/>
          <w:sz w:val="20"/>
          <w:szCs w:val="20"/>
        </w:rPr>
      </w:pPr>
    </w:p>
    <w:p w:rsidR="00D14E5D" w:rsidRPr="00EA6380" w:rsidRDefault="00D14E5D" w:rsidP="00D14E5D">
      <w:pPr>
        <w:numPr>
          <w:ilvl w:val="3"/>
          <w:numId w:val="6"/>
        </w:numPr>
        <w:tabs>
          <w:tab w:val="left" w:pos="0"/>
        </w:tabs>
        <w:autoSpaceDE w:val="0"/>
        <w:autoSpaceDN w:val="0"/>
        <w:adjustRightInd w:val="0"/>
        <w:spacing w:after="0" w:line="276" w:lineRule="auto"/>
        <w:ind w:right="-540"/>
        <w:jc w:val="left"/>
        <w:rPr>
          <w:rFonts w:ascii="Verdana" w:hAnsi="Verdana" w:cs="Calibri"/>
          <w:sz w:val="20"/>
          <w:szCs w:val="20"/>
        </w:rPr>
      </w:pPr>
      <w:r w:rsidRPr="00EA6380">
        <w:rPr>
          <w:rFonts w:ascii="Verdana" w:hAnsi="Verdana"/>
          <w:sz w:val="20"/>
          <w:szCs w:val="20"/>
        </w:rPr>
        <w:t>Bidders should give point-by-point compliance with respect to the tender specifications</w:t>
      </w:r>
      <w:r>
        <w:rPr>
          <w:rFonts w:ascii="Verdana" w:hAnsi="Verdana"/>
          <w:sz w:val="20"/>
          <w:szCs w:val="20"/>
        </w:rPr>
        <w:t xml:space="preserve"> (Vendors will be disqualified if incomplete compliance sheet is submitted)</w:t>
      </w:r>
    </w:p>
    <w:p w:rsidR="00D14E5D" w:rsidRPr="00252DA3" w:rsidRDefault="00D14E5D" w:rsidP="00D14E5D">
      <w:pPr>
        <w:tabs>
          <w:tab w:val="left" w:pos="0"/>
        </w:tabs>
        <w:autoSpaceDE w:val="0"/>
        <w:autoSpaceDN w:val="0"/>
        <w:adjustRightInd w:val="0"/>
        <w:spacing w:line="276" w:lineRule="auto"/>
        <w:ind w:right="-540"/>
        <w:rPr>
          <w:rFonts w:ascii="Verdana" w:hAnsi="Verdana" w:cs="Calibri"/>
          <w:sz w:val="20"/>
          <w:szCs w:val="20"/>
        </w:rPr>
      </w:pPr>
    </w:p>
    <w:p w:rsidR="00D537CC" w:rsidRDefault="00D537CC" w:rsidP="00D14E5D">
      <w:pPr>
        <w:pStyle w:val="ListParagraph"/>
        <w:spacing w:after="200" w:line="256" w:lineRule="auto"/>
        <w:ind w:right="0"/>
        <w:jc w:val="left"/>
      </w:pPr>
    </w:p>
    <w:p w:rsidR="00D537CC" w:rsidRDefault="00D537CC" w:rsidP="00D537CC">
      <w:pPr>
        <w:rPr>
          <w:rFonts w:ascii="Times New Roman" w:eastAsiaTheme="minorEastAsia" w:hAnsi="Times New Roman" w:cs="Times New Roman"/>
          <w:color w:val="auto"/>
          <w:sz w:val="24"/>
          <w:szCs w:val="24"/>
        </w:rPr>
      </w:pPr>
    </w:p>
    <w:p w:rsidR="008F374F" w:rsidRDefault="00FD7401" w:rsidP="00D537CC">
      <w:pPr>
        <w:spacing w:after="0" w:line="259" w:lineRule="auto"/>
        <w:ind w:left="0" w:right="233"/>
      </w:pPr>
      <w:r>
        <w:rPr>
          <w:rFonts w:ascii="Times New Roman" w:eastAsia="Times New Roman" w:hAnsi="Times New Roman" w:cs="Times New Roman"/>
          <w:sz w:val="28"/>
        </w:rPr>
        <w:t xml:space="preserve">  </w:t>
      </w:r>
    </w:p>
    <w:sectPr w:rsidR="008F374F">
      <w:pgSz w:w="12240" w:h="15840"/>
      <w:pgMar w:top="134" w:right="1064" w:bottom="11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Yu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B60"/>
    <w:multiLevelType w:val="hybridMultilevel"/>
    <w:tmpl w:val="B1EC4154"/>
    <w:lvl w:ilvl="0" w:tplc="978C83BE">
      <w:start w:val="1"/>
      <w:numFmt w:val="decimal"/>
      <w:lvlText w:val="%1."/>
      <w:lvlJc w:val="left"/>
      <w:pPr>
        <w:ind w:left="7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FA29756">
      <w:start w:val="1"/>
      <w:numFmt w:val="lowerLetter"/>
      <w:lvlText w:val="%2"/>
      <w:lvlJc w:val="left"/>
      <w:pPr>
        <w:ind w:left="1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46A0A4A">
      <w:start w:val="1"/>
      <w:numFmt w:val="lowerRoman"/>
      <w:lvlText w:val="%3"/>
      <w:lvlJc w:val="left"/>
      <w:pPr>
        <w:ind w:left="2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BB4406C">
      <w:start w:val="1"/>
      <w:numFmt w:val="decimal"/>
      <w:lvlText w:val="%4"/>
      <w:lvlJc w:val="left"/>
      <w:pPr>
        <w:ind w:left="2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7DA03A8">
      <w:start w:val="1"/>
      <w:numFmt w:val="lowerLetter"/>
      <w:lvlText w:val="%5"/>
      <w:lvlJc w:val="left"/>
      <w:pPr>
        <w:ind w:left="35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D87346">
      <w:start w:val="1"/>
      <w:numFmt w:val="lowerRoman"/>
      <w:lvlText w:val="%6"/>
      <w:lvlJc w:val="left"/>
      <w:pPr>
        <w:ind w:left="4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F9ED588">
      <w:start w:val="1"/>
      <w:numFmt w:val="decimal"/>
      <w:lvlText w:val="%7"/>
      <w:lvlJc w:val="left"/>
      <w:pPr>
        <w:ind w:left="49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BD40278">
      <w:start w:val="1"/>
      <w:numFmt w:val="lowerLetter"/>
      <w:lvlText w:val="%8"/>
      <w:lvlJc w:val="left"/>
      <w:pPr>
        <w:ind w:left="56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1B81A7E">
      <w:start w:val="1"/>
      <w:numFmt w:val="lowerRoman"/>
      <w:lvlText w:val="%9"/>
      <w:lvlJc w:val="left"/>
      <w:pPr>
        <w:ind w:left="64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E91E4D"/>
    <w:multiLevelType w:val="hybridMultilevel"/>
    <w:tmpl w:val="46A6D926"/>
    <w:lvl w:ilvl="0" w:tplc="04090013">
      <w:start w:val="1"/>
      <w:numFmt w:val="upperRoman"/>
      <w:lvlText w:val="%1."/>
      <w:lvlJc w:val="right"/>
      <w:pPr>
        <w:tabs>
          <w:tab w:val="num" w:pos="360"/>
        </w:tabs>
        <w:ind w:left="360" w:hanging="180"/>
      </w:pPr>
    </w:lvl>
    <w:lvl w:ilvl="1" w:tplc="7506D026">
      <w:start w:val="1"/>
      <w:numFmt w:val="decimal"/>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1B1A1A50">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0153D0"/>
    <w:multiLevelType w:val="hybridMultilevel"/>
    <w:tmpl w:val="2E5AA588"/>
    <w:lvl w:ilvl="0" w:tplc="9778750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6B28316F"/>
    <w:multiLevelType w:val="hybridMultilevel"/>
    <w:tmpl w:val="431C0BC4"/>
    <w:lvl w:ilvl="0" w:tplc="9AE4A8D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D06B4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D056D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E928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5EE0A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3E704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E67C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C291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E8ED7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791549F"/>
    <w:multiLevelType w:val="hybridMultilevel"/>
    <w:tmpl w:val="3E98C3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6D4430"/>
    <w:multiLevelType w:val="hybridMultilevel"/>
    <w:tmpl w:val="43A0B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53168C"/>
    <w:multiLevelType w:val="hybridMultilevel"/>
    <w:tmpl w:val="497A3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4F"/>
    <w:rsid w:val="00006F05"/>
    <w:rsid w:val="00025DBA"/>
    <w:rsid w:val="000D10FE"/>
    <w:rsid w:val="0016323F"/>
    <w:rsid w:val="004B284A"/>
    <w:rsid w:val="007F2266"/>
    <w:rsid w:val="008F374F"/>
    <w:rsid w:val="009D2BC5"/>
    <w:rsid w:val="00A97D60"/>
    <w:rsid w:val="00B75A24"/>
    <w:rsid w:val="00BB76E5"/>
    <w:rsid w:val="00D14E5D"/>
    <w:rsid w:val="00D537CC"/>
    <w:rsid w:val="00D61773"/>
    <w:rsid w:val="00DE17FF"/>
    <w:rsid w:val="00DF247D"/>
    <w:rsid w:val="00E64CA7"/>
    <w:rsid w:val="00EA7B44"/>
    <w:rsid w:val="00EF7656"/>
    <w:rsid w:val="00FD74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7B1B"/>
  <w15:docId w15:val="{2518D4F9-557C-47D7-AB5B-633AB8AF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9" w:lineRule="auto"/>
      <w:ind w:left="290" w:right="71"/>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372"/>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EA7B44"/>
    <w:pPr>
      <w:ind w:left="720"/>
      <w:contextualSpacing/>
    </w:pPr>
  </w:style>
  <w:style w:type="paragraph" w:customStyle="1" w:styleId="Default">
    <w:name w:val="Default"/>
    <w:qFormat/>
    <w:rsid w:val="00EF7656"/>
    <w:pPr>
      <w:autoSpaceDE w:val="0"/>
      <w:autoSpaceDN w:val="0"/>
      <w:adjustRightInd w:val="0"/>
      <w:spacing w:after="0" w:line="240" w:lineRule="auto"/>
    </w:pPr>
    <w:rPr>
      <w:rFonts w:ascii="Calibri" w:eastAsiaTheme="minorHAnsi" w:hAnsi="Calibri" w:cs="Calibri"/>
      <w:color w:val="000000"/>
      <w:sz w:val="24"/>
      <w:szCs w:val="24"/>
      <w:lang w:val="en-US" w:eastAsia="en-US" w:bidi="hi-IN"/>
    </w:rPr>
  </w:style>
  <w:style w:type="paragraph" w:styleId="BalloonText">
    <w:name w:val="Balloon Text"/>
    <w:basedOn w:val="Normal"/>
    <w:link w:val="BalloonTextChar"/>
    <w:uiPriority w:val="99"/>
    <w:semiHidden/>
    <w:unhideWhenUsed/>
    <w:rsid w:val="00E6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CA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13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Stores</dc:creator>
  <cp:keywords/>
  <cp:lastModifiedBy>DELL</cp:lastModifiedBy>
  <cp:revision>2</cp:revision>
  <cp:lastPrinted>2022-11-16T11:21:00Z</cp:lastPrinted>
  <dcterms:created xsi:type="dcterms:W3CDTF">2022-12-02T11:34:00Z</dcterms:created>
  <dcterms:modified xsi:type="dcterms:W3CDTF">2022-12-02T11:34:00Z</dcterms:modified>
</cp:coreProperties>
</file>