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66" w:rsidRPr="00017019" w:rsidRDefault="00194366" w:rsidP="006721A5">
      <w:pPr>
        <w:rPr>
          <w:b/>
        </w:rPr>
      </w:pPr>
    </w:p>
    <w:p w:rsidR="00194366" w:rsidRPr="00017019" w:rsidRDefault="00194366" w:rsidP="006721A5"/>
    <w:p w:rsidR="001C2FC3" w:rsidRPr="00017019" w:rsidRDefault="001C2FC3" w:rsidP="007438ED">
      <w:pPr>
        <w:jc w:val="center"/>
        <w:rPr>
          <w:b/>
          <w:u w:val="single"/>
        </w:rPr>
      </w:pPr>
    </w:p>
    <w:p w:rsidR="001C2FC3" w:rsidRPr="00017019" w:rsidRDefault="001C2FC3" w:rsidP="007438ED">
      <w:pPr>
        <w:jc w:val="center"/>
        <w:rPr>
          <w:b/>
          <w:u w:val="single"/>
        </w:rPr>
      </w:pPr>
    </w:p>
    <w:p w:rsidR="006721A5" w:rsidRPr="00017019" w:rsidRDefault="00AA5332" w:rsidP="0074594E">
      <w:pPr>
        <w:rPr>
          <w:b/>
          <w:u w:val="single"/>
        </w:rPr>
      </w:pPr>
      <w:r w:rsidRPr="00017019">
        <w:rPr>
          <w:b/>
          <w:u w:val="single"/>
        </w:rPr>
        <w:t>Tender for Diode Array</w:t>
      </w:r>
      <w:r w:rsidR="00E53B36" w:rsidRPr="00017019">
        <w:rPr>
          <w:b/>
          <w:u w:val="single"/>
        </w:rPr>
        <w:t xml:space="preserve"> UV-</w:t>
      </w:r>
      <w:r w:rsidR="00D5483A" w:rsidRPr="00017019">
        <w:rPr>
          <w:b/>
          <w:u w:val="single"/>
        </w:rPr>
        <w:t>VIS</w:t>
      </w:r>
      <w:r w:rsidR="006721A5" w:rsidRPr="00017019">
        <w:rPr>
          <w:b/>
          <w:u w:val="single"/>
        </w:rPr>
        <w:t xml:space="preserve"> Spectrophotometer</w:t>
      </w:r>
    </w:p>
    <w:p w:rsidR="006721A5" w:rsidRPr="00017019" w:rsidRDefault="006721A5" w:rsidP="006721A5"/>
    <w:p w:rsidR="00AA5332" w:rsidRPr="00017019" w:rsidRDefault="00AA5332" w:rsidP="00017019">
      <w:pPr>
        <w:ind w:left="2610" w:hanging="2520"/>
      </w:pPr>
      <w:r w:rsidRPr="00017019">
        <w:t xml:space="preserve">Detector: </w:t>
      </w:r>
      <w:r w:rsidR="00017019">
        <w:tab/>
      </w:r>
      <w:r w:rsidR="005250EC" w:rsidRPr="00017019">
        <w:t xml:space="preserve">photodiode array detector and be </w:t>
      </w:r>
      <w:r w:rsidR="006721A5" w:rsidRPr="00017019">
        <w:t>capable</w:t>
      </w:r>
      <w:r w:rsidR="00595E26" w:rsidRPr="00017019">
        <w:t xml:space="preserve"> of </w:t>
      </w:r>
      <w:r w:rsidR="001C2FC3" w:rsidRPr="00017019">
        <w:t>acquiring a complete</w:t>
      </w:r>
      <w:r w:rsidRPr="00017019">
        <w:t xml:space="preserve"> spectrum in less than 1 second</w:t>
      </w:r>
    </w:p>
    <w:p w:rsidR="001C2FC3" w:rsidRDefault="00AA5332" w:rsidP="00017019">
      <w:pPr>
        <w:tabs>
          <w:tab w:val="left" w:pos="900"/>
        </w:tabs>
        <w:ind w:left="2610" w:hanging="2520"/>
      </w:pPr>
      <w:r w:rsidRPr="00017019">
        <w:t xml:space="preserve">Spectral range: </w:t>
      </w:r>
      <w:r w:rsidR="00017019">
        <w:tab/>
      </w:r>
      <w:r w:rsidRPr="00017019">
        <w:t>190-1100 nm</w:t>
      </w:r>
    </w:p>
    <w:p w:rsidR="00017019" w:rsidRDefault="00017019" w:rsidP="00017019">
      <w:pPr>
        <w:tabs>
          <w:tab w:val="left" w:pos="900"/>
        </w:tabs>
        <w:ind w:left="2610" w:hanging="2520"/>
      </w:pPr>
      <w:r>
        <w:t>Source:</w:t>
      </w:r>
      <w:r>
        <w:tab/>
      </w:r>
      <w:r>
        <w:tab/>
        <w:t xml:space="preserve">Deuterium and Tungsten </w:t>
      </w:r>
    </w:p>
    <w:p w:rsidR="00017019" w:rsidRPr="00017019" w:rsidRDefault="00017019" w:rsidP="00017019">
      <w:pPr>
        <w:tabs>
          <w:tab w:val="left" w:pos="900"/>
        </w:tabs>
        <w:ind w:left="2610" w:hanging="2520"/>
      </w:pPr>
      <w:r w:rsidRPr="00017019">
        <w:t xml:space="preserve">Photometric Accuracy: </w:t>
      </w:r>
      <w:r>
        <w:tab/>
      </w:r>
      <w:r w:rsidRPr="00017019">
        <w:t>&lt; ± 0.005 A (using NIST 930e)</w:t>
      </w:r>
    </w:p>
    <w:p w:rsidR="00017019" w:rsidRDefault="00017019" w:rsidP="00017019">
      <w:pPr>
        <w:tabs>
          <w:tab w:val="left" w:pos="900"/>
        </w:tabs>
        <w:ind w:left="2610" w:hanging="2520"/>
      </w:pPr>
      <w:r w:rsidRPr="00017019">
        <w:t xml:space="preserve">Photometric Stability: </w:t>
      </w:r>
      <w:r>
        <w:tab/>
      </w:r>
      <w:r w:rsidRPr="00017019">
        <w:t>&lt; 0.001 A/h (at 0 A, 340 nm, after 1-hour warm up, measured over 1 hour, every 5 seconds, constant ambient temp)</w:t>
      </w:r>
    </w:p>
    <w:p w:rsidR="00017019" w:rsidRPr="00017019" w:rsidRDefault="00017019" w:rsidP="00017019">
      <w:pPr>
        <w:tabs>
          <w:tab w:val="left" w:pos="2970"/>
        </w:tabs>
        <w:ind w:left="2610" w:hanging="2520"/>
      </w:pPr>
      <w:r>
        <w:t xml:space="preserve">Shortest Scan time: </w:t>
      </w:r>
      <w:r>
        <w:tab/>
        <w:t xml:space="preserve">0.1 Second (Full range) </w:t>
      </w:r>
    </w:p>
    <w:p w:rsidR="00017019" w:rsidRDefault="00017019" w:rsidP="00017019">
      <w:pPr>
        <w:tabs>
          <w:tab w:val="left" w:pos="900"/>
        </w:tabs>
        <w:ind w:left="2610" w:hanging="2520"/>
      </w:pPr>
      <w:r>
        <w:t>Band Width:</w:t>
      </w:r>
      <w:r>
        <w:tab/>
        <w:t>1 nm</w:t>
      </w:r>
    </w:p>
    <w:p w:rsidR="00017019" w:rsidRDefault="00017019" w:rsidP="00017019">
      <w:pPr>
        <w:tabs>
          <w:tab w:val="left" w:pos="900"/>
        </w:tabs>
        <w:ind w:left="2610" w:hanging="2520"/>
      </w:pPr>
      <w:r>
        <w:t xml:space="preserve">Sample </w:t>
      </w:r>
      <w:proofErr w:type="spellStart"/>
      <w:r>
        <w:t>inervel</w:t>
      </w:r>
      <w:proofErr w:type="spellEnd"/>
      <w:r>
        <w:tab/>
        <w:t>1 nm</w:t>
      </w:r>
    </w:p>
    <w:p w:rsidR="00017019" w:rsidRPr="00017019" w:rsidRDefault="00017019" w:rsidP="00017019">
      <w:pPr>
        <w:tabs>
          <w:tab w:val="left" w:pos="900"/>
        </w:tabs>
        <w:ind w:left="2610" w:hanging="2520"/>
      </w:pPr>
    </w:p>
    <w:p w:rsidR="005250EC" w:rsidRPr="00017019" w:rsidRDefault="005250EC" w:rsidP="00017019">
      <w:pPr>
        <w:tabs>
          <w:tab w:val="left" w:pos="900"/>
        </w:tabs>
        <w:ind w:left="2610" w:hanging="2520"/>
      </w:pPr>
      <w:r w:rsidRPr="00017019">
        <w:t>The system must be capable of collecting data for multiple wavelengths instantaneously.</w:t>
      </w:r>
    </w:p>
    <w:p w:rsidR="005250EC" w:rsidRPr="00017019" w:rsidRDefault="005250EC" w:rsidP="00017019">
      <w:pPr>
        <w:tabs>
          <w:tab w:val="left" w:pos="900"/>
        </w:tabs>
        <w:ind w:left="2610" w:hanging="2520"/>
      </w:pPr>
    </w:p>
    <w:p w:rsidR="001C2FC3" w:rsidRPr="00017019" w:rsidRDefault="001C2FC3" w:rsidP="00017019">
      <w:pPr>
        <w:tabs>
          <w:tab w:val="left" w:pos="900"/>
        </w:tabs>
        <w:ind w:left="90"/>
      </w:pPr>
      <w:r w:rsidRPr="00017019">
        <w:t xml:space="preserve">The system must be designed with an open sampling area allowing samples to be measured, or accessories to be used, without </w:t>
      </w:r>
      <w:r w:rsidR="001300B5" w:rsidRPr="00017019">
        <w:t>a cover</w:t>
      </w:r>
      <w:r w:rsidRPr="00017019">
        <w:t>.</w:t>
      </w:r>
    </w:p>
    <w:p w:rsidR="0074594E" w:rsidRPr="00017019" w:rsidRDefault="0074594E" w:rsidP="00017019">
      <w:pPr>
        <w:tabs>
          <w:tab w:val="left" w:pos="900"/>
        </w:tabs>
        <w:ind w:left="2610" w:hanging="2520"/>
      </w:pPr>
    </w:p>
    <w:p w:rsidR="001C2FC3" w:rsidRPr="00017019" w:rsidRDefault="001C2FC3" w:rsidP="00017019">
      <w:pPr>
        <w:tabs>
          <w:tab w:val="left" w:pos="900"/>
        </w:tabs>
        <w:ind w:left="2610" w:hanging="2520"/>
      </w:pPr>
      <w:r w:rsidRPr="00017019">
        <w:t xml:space="preserve">The instrument must have a small footprint and </w:t>
      </w:r>
      <w:r w:rsidR="00E53B36" w:rsidRPr="00017019">
        <w:t xml:space="preserve">be </w:t>
      </w:r>
      <w:proofErr w:type="gramStart"/>
      <w:r w:rsidR="00E53B36" w:rsidRPr="00017019">
        <w:t>light</w:t>
      </w:r>
      <w:r w:rsidRPr="00017019">
        <w:t>weight</w:t>
      </w:r>
      <w:r w:rsidR="00E357CC">
        <w:t xml:space="preserve"> .</w:t>
      </w:r>
      <w:proofErr w:type="gramEnd"/>
    </w:p>
    <w:p w:rsidR="00017019" w:rsidRPr="00017019" w:rsidRDefault="00017019" w:rsidP="00017019">
      <w:pPr>
        <w:tabs>
          <w:tab w:val="left" w:pos="900"/>
        </w:tabs>
        <w:ind w:left="2610" w:hanging="2520"/>
      </w:pPr>
    </w:p>
    <w:p w:rsidR="001C2FC3" w:rsidRPr="00017019" w:rsidRDefault="001C2FC3" w:rsidP="00017019">
      <w:pPr>
        <w:tabs>
          <w:tab w:val="left" w:pos="900"/>
        </w:tabs>
        <w:ind w:left="90"/>
      </w:pPr>
      <w:r w:rsidRPr="00017019">
        <w:t>The instrument must have a fixed arran</w:t>
      </w:r>
      <w:r w:rsidR="00AA5332" w:rsidRPr="00017019">
        <w:t>gement of grating and detectors, there should not be any moving part associated.</w:t>
      </w:r>
    </w:p>
    <w:p w:rsidR="0074594E" w:rsidRPr="00017019" w:rsidRDefault="0074594E" w:rsidP="00017019">
      <w:pPr>
        <w:tabs>
          <w:tab w:val="left" w:pos="900"/>
        </w:tabs>
        <w:spacing w:before="100" w:beforeAutospacing="1" w:after="100" w:afterAutospacing="1"/>
        <w:ind w:left="2610" w:hanging="2520"/>
      </w:pPr>
      <w:r w:rsidRPr="00017019">
        <w:t xml:space="preserve">The instrument must be able to </w:t>
      </w:r>
      <w:r w:rsidR="00E53B36" w:rsidRPr="00017019">
        <w:t xml:space="preserve">automatically </w:t>
      </w:r>
      <w:r w:rsidRPr="00017019">
        <w:t xml:space="preserve">perform </w:t>
      </w:r>
      <w:r w:rsidR="00E53B36" w:rsidRPr="00017019">
        <w:t>pharmacopeia</w:t>
      </w:r>
      <w:bookmarkStart w:id="0" w:name="_GoBack"/>
      <w:bookmarkEnd w:id="0"/>
      <w:r w:rsidR="00E53B36" w:rsidRPr="00017019">
        <w:t xml:space="preserve"> performance tests.</w:t>
      </w:r>
    </w:p>
    <w:p w:rsidR="00D5483A" w:rsidRPr="00017019" w:rsidRDefault="00D5483A" w:rsidP="00017019">
      <w:pPr>
        <w:tabs>
          <w:tab w:val="left" w:pos="900"/>
        </w:tabs>
        <w:spacing w:before="100" w:beforeAutospacing="1" w:after="100" w:afterAutospacing="1"/>
        <w:ind w:left="90"/>
      </w:pPr>
      <w:r w:rsidRPr="00017019">
        <w:t xml:space="preserve">Portability </w:t>
      </w:r>
      <w:r w:rsidR="00E53B36" w:rsidRPr="00017019">
        <w:t xml:space="preserve">and network capability </w:t>
      </w:r>
      <w:r w:rsidRPr="00017019">
        <w:t>of the instrument</w:t>
      </w:r>
      <w:r w:rsidR="005276B1" w:rsidRPr="00017019">
        <w:t xml:space="preserve"> - t</w:t>
      </w:r>
      <w:r w:rsidR="007438ED" w:rsidRPr="00017019">
        <w:t>he spectr</w:t>
      </w:r>
      <w:r w:rsidR="00E53B36" w:rsidRPr="00017019">
        <w:t>ophotometer can be operated over a network via LAN, or directly to a PC with USB converter.</w:t>
      </w:r>
    </w:p>
    <w:p w:rsidR="00D41F29" w:rsidRDefault="00D41F29" w:rsidP="00017019">
      <w:pPr>
        <w:tabs>
          <w:tab w:val="left" w:pos="900"/>
        </w:tabs>
        <w:spacing w:before="100" w:beforeAutospacing="1" w:after="100" w:afterAutospacing="1"/>
        <w:ind w:left="2610" w:hanging="2520"/>
      </w:pPr>
      <w:r w:rsidRPr="00017019">
        <w:t xml:space="preserve">Ease of use – simple installation and </w:t>
      </w:r>
      <w:r w:rsidR="001C2FC3" w:rsidRPr="00017019">
        <w:t>easy</w:t>
      </w:r>
      <w:r w:rsidRPr="00017019">
        <w:t xml:space="preserve"> to use software applications for </w:t>
      </w:r>
      <w:r w:rsidR="000E3403" w:rsidRPr="00017019">
        <w:t>a wide range of users.</w:t>
      </w:r>
    </w:p>
    <w:p w:rsidR="00F01C8C" w:rsidRDefault="00F01C8C" w:rsidP="00017019">
      <w:pPr>
        <w:tabs>
          <w:tab w:val="left" w:pos="900"/>
        </w:tabs>
        <w:spacing w:before="100" w:beforeAutospacing="1" w:after="100" w:afterAutospacing="1"/>
        <w:ind w:left="2610" w:hanging="2520"/>
      </w:pPr>
      <w:r>
        <w:t>Accessories: Quarts cuvette.</w:t>
      </w:r>
    </w:p>
    <w:sectPr w:rsidR="00F01C8C" w:rsidSect="00D5483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Semi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gilent Cond">
    <w:altName w:val="Agilent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0BD"/>
    <w:multiLevelType w:val="hybridMultilevel"/>
    <w:tmpl w:val="4C9431E8"/>
    <w:lvl w:ilvl="0" w:tplc="E040B246">
      <w:numFmt w:val="bullet"/>
      <w:lvlText w:val=""/>
      <w:lvlJc w:val="left"/>
      <w:pPr>
        <w:ind w:left="1890" w:hanging="360"/>
      </w:pPr>
      <w:rPr>
        <w:rFonts w:ascii="Wingdings" w:eastAsia="Times New Roman" w:hAnsi="Wingdings" w:cs="RotisSemiSans" w:hint="default"/>
      </w:rPr>
    </w:lvl>
    <w:lvl w:ilvl="1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2B301C63"/>
    <w:multiLevelType w:val="hybridMultilevel"/>
    <w:tmpl w:val="58F63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2C2297"/>
    <w:multiLevelType w:val="hybridMultilevel"/>
    <w:tmpl w:val="56F0A7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2986A67"/>
    <w:multiLevelType w:val="multilevel"/>
    <w:tmpl w:val="6660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F00529"/>
    <w:multiLevelType w:val="hybridMultilevel"/>
    <w:tmpl w:val="300A4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CE9B0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3A2693"/>
    <w:multiLevelType w:val="hybridMultilevel"/>
    <w:tmpl w:val="F1C6F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40B24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RotisSemi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E70921"/>
    <w:multiLevelType w:val="hybridMultilevel"/>
    <w:tmpl w:val="BAB66190"/>
    <w:lvl w:ilvl="0" w:tplc="E040B246">
      <w:numFmt w:val="bullet"/>
      <w:lvlText w:val=""/>
      <w:lvlJc w:val="left"/>
      <w:pPr>
        <w:ind w:left="1890" w:hanging="360"/>
      </w:pPr>
      <w:rPr>
        <w:rFonts w:ascii="Wingdings" w:eastAsia="Times New Roman" w:hAnsi="Wingdings" w:cs="RotisSemiSans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20"/>
  <w:characterSpacingControl w:val="doNotCompress"/>
  <w:compat/>
  <w:rsids>
    <w:rsidRoot w:val="006721A5"/>
    <w:rsid w:val="00017019"/>
    <w:rsid w:val="000C510F"/>
    <w:rsid w:val="000E3403"/>
    <w:rsid w:val="001300B5"/>
    <w:rsid w:val="00155EF2"/>
    <w:rsid w:val="00194366"/>
    <w:rsid w:val="001C2FC3"/>
    <w:rsid w:val="00215051"/>
    <w:rsid w:val="00241F9B"/>
    <w:rsid w:val="0024696C"/>
    <w:rsid w:val="00316BEE"/>
    <w:rsid w:val="00405F43"/>
    <w:rsid w:val="00421565"/>
    <w:rsid w:val="00472F40"/>
    <w:rsid w:val="005250EC"/>
    <w:rsid w:val="005276B1"/>
    <w:rsid w:val="00595E26"/>
    <w:rsid w:val="00667770"/>
    <w:rsid w:val="006721A5"/>
    <w:rsid w:val="007306F9"/>
    <w:rsid w:val="007438ED"/>
    <w:rsid w:val="0074594E"/>
    <w:rsid w:val="007E1CA2"/>
    <w:rsid w:val="00812ADE"/>
    <w:rsid w:val="008464E7"/>
    <w:rsid w:val="008B4667"/>
    <w:rsid w:val="00955A1E"/>
    <w:rsid w:val="0098026C"/>
    <w:rsid w:val="00A209FA"/>
    <w:rsid w:val="00AA4688"/>
    <w:rsid w:val="00AA5332"/>
    <w:rsid w:val="00AD5F50"/>
    <w:rsid w:val="00B358DB"/>
    <w:rsid w:val="00B7561C"/>
    <w:rsid w:val="00BA3BEA"/>
    <w:rsid w:val="00BB02EC"/>
    <w:rsid w:val="00BB6616"/>
    <w:rsid w:val="00D41F29"/>
    <w:rsid w:val="00D43684"/>
    <w:rsid w:val="00D5483A"/>
    <w:rsid w:val="00E357CC"/>
    <w:rsid w:val="00E4230D"/>
    <w:rsid w:val="00E53B36"/>
    <w:rsid w:val="00F01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21A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721A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667770"/>
    <w:pPr>
      <w:spacing w:before="100" w:beforeAutospacing="1" w:after="100" w:afterAutospacing="1"/>
    </w:pPr>
  </w:style>
  <w:style w:type="paragraph" w:customStyle="1" w:styleId="Pa7">
    <w:name w:val="Pa7"/>
    <w:basedOn w:val="Normal"/>
    <w:next w:val="Normal"/>
    <w:uiPriority w:val="99"/>
    <w:rsid w:val="001300B5"/>
    <w:pPr>
      <w:autoSpaceDE w:val="0"/>
      <w:autoSpaceDN w:val="0"/>
      <w:adjustRightInd w:val="0"/>
      <w:spacing w:line="281" w:lineRule="atLeast"/>
    </w:pPr>
    <w:rPr>
      <w:rFonts w:ascii="Agilent Cond" w:hAnsi="Agilent Cond"/>
      <w:lang w:eastAsia="ja-JP"/>
    </w:rPr>
  </w:style>
  <w:style w:type="paragraph" w:customStyle="1" w:styleId="Pa1">
    <w:name w:val="Pa1"/>
    <w:basedOn w:val="Normal"/>
    <w:next w:val="Normal"/>
    <w:uiPriority w:val="99"/>
    <w:rsid w:val="001300B5"/>
    <w:pPr>
      <w:autoSpaceDE w:val="0"/>
      <w:autoSpaceDN w:val="0"/>
      <w:adjustRightInd w:val="0"/>
      <w:spacing w:line="201" w:lineRule="atLeast"/>
    </w:pPr>
    <w:rPr>
      <w:rFonts w:ascii="Agilent Cond" w:hAnsi="Agilent Cond"/>
      <w:lang w:eastAsia="ja-JP"/>
    </w:rPr>
  </w:style>
  <w:style w:type="character" w:customStyle="1" w:styleId="A1">
    <w:name w:val="A1"/>
    <w:uiPriority w:val="99"/>
    <w:rsid w:val="001300B5"/>
    <w:rPr>
      <w:rFonts w:cs="Agilent Cond"/>
      <w:color w:val="000000"/>
      <w:sz w:val="18"/>
      <w:szCs w:val="18"/>
    </w:rPr>
  </w:style>
  <w:style w:type="paragraph" w:customStyle="1" w:styleId="Pa2">
    <w:name w:val="Pa2"/>
    <w:basedOn w:val="Normal"/>
    <w:next w:val="Normal"/>
    <w:uiPriority w:val="99"/>
    <w:rsid w:val="001300B5"/>
    <w:pPr>
      <w:autoSpaceDE w:val="0"/>
      <w:autoSpaceDN w:val="0"/>
      <w:adjustRightInd w:val="0"/>
      <w:spacing w:line="201" w:lineRule="atLeast"/>
    </w:pPr>
    <w:rPr>
      <w:rFonts w:ascii="Agilent Cond" w:hAnsi="Agilent Cond"/>
      <w:lang w:eastAsia="ja-JP"/>
    </w:rPr>
  </w:style>
  <w:style w:type="paragraph" w:styleId="ListParagraph">
    <w:name w:val="List Paragraph"/>
    <w:basedOn w:val="Normal"/>
    <w:uiPriority w:val="34"/>
    <w:qFormat/>
    <w:rsid w:val="00130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21A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721A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667770"/>
    <w:pPr>
      <w:spacing w:before="100" w:beforeAutospacing="1" w:after="100" w:afterAutospacing="1"/>
    </w:pPr>
  </w:style>
  <w:style w:type="paragraph" w:customStyle="1" w:styleId="Pa7">
    <w:name w:val="Pa7"/>
    <w:basedOn w:val="Normal"/>
    <w:next w:val="Normal"/>
    <w:uiPriority w:val="99"/>
    <w:rsid w:val="001300B5"/>
    <w:pPr>
      <w:autoSpaceDE w:val="0"/>
      <w:autoSpaceDN w:val="0"/>
      <w:adjustRightInd w:val="0"/>
      <w:spacing w:line="281" w:lineRule="atLeast"/>
    </w:pPr>
    <w:rPr>
      <w:rFonts w:ascii="Agilent Cond" w:hAnsi="Agilent Cond"/>
      <w:lang w:eastAsia="ja-JP"/>
    </w:rPr>
  </w:style>
  <w:style w:type="paragraph" w:customStyle="1" w:styleId="Pa1">
    <w:name w:val="Pa1"/>
    <w:basedOn w:val="Normal"/>
    <w:next w:val="Normal"/>
    <w:uiPriority w:val="99"/>
    <w:rsid w:val="001300B5"/>
    <w:pPr>
      <w:autoSpaceDE w:val="0"/>
      <w:autoSpaceDN w:val="0"/>
      <w:adjustRightInd w:val="0"/>
      <w:spacing w:line="201" w:lineRule="atLeast"/>
    </w:pPr>
    <w:rPr>
      <w:rFonts w:ascii="Agilent Cond" w:hAnsi="Agilent Cond"/>
      <w:lang w:eastAsia="ja-JP"/>
    </w:rPr>
  </w:style>
  <w:style w:type="character" w:customStyle="1" w:styleId="A1">
    <w:name w:val="A1"/>
    <w:uiPriority w:val="99"/>
    <w:rsid w:val="001300B5"/>
    <w:rPr>
      <w:rFonts w:cs="Agilent Cond"/>
      <w:color w:val="000000"/>
      <w:sz w:val="18"/>
      <w:szCs w:val="18"/>
    </w:rPr>
  </w:style>
  <w:style w:type="paragraph" w:customStyle="1" w:styleId="Pa2">
    <w:name w:val="Pa2"/>
    <w:basedOn w:val="Normal"/>
    <w:next w:val="Normal"/>
    <w:uiPriority w:val="99"/>
    <w:rsid w:val="001300B5"/>
    <w:pPr>
      <w:autoSpaceDE w:val="0"/>
      <w:autoSpaceDN w:val="0"/>
      <w:adjustRightInd w:val="0"/>
      <w:spacing w:line="201" w:lineRule="atLeast"/>
    </w:pPr>
    <w:rPr>
      <w:rFonts w:ascii="Agilent Cond" w:hAnsi="Agilent Cond"/>
      <w:lang w:eastAsia="ja-JP"/>
    </w:rPr>
  </w:style>
  <w:style w:type="paragraph" w:styleId="ListParagraph">
    <w:name w:val="List Paragraph"/>
    <w:basedOn w:val="Normal"/>
    <w:uiPriority w:val="34"/>
    <w:qFormat/>
    <w:rsid w:val="00130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BB06DF7D5724D9B5D9951B7E85C3E" ma:contentTypeVersion="7" ma:contentTypeDescription="Create a new document." ma:contentTypeScope="" ma:versionID="54c09db5ffd149b2b518bd30ab84f28d">
  <xsd:schema xmlns:xsd="http://www.w3.org/2001/XMLSchema" xmlns:p="http://schemas.microsoft.com/office/2006/metadata/properties" xmlns:ns2="1902c875-547e-404f-b4cf-e39c042133a6" targetNamespace="http://schemas.microsoft.com/office/2006/metadata/properties" ma:root="true" ma:fieldsID="82900ca6ed34375f2eaefb65ec71de36" ns2:_="">
    <xsd:import namespace="1902c875-547e-404f-b4cf-e39c042133a6"/>
    <xsd:element name="properties">
      <xsd:complexType>
        <xsd:sequence>
          <xsd:element name="documentManagement">
            <xsd:complexType>
              <xsd:all>
                <xsd:element ref="ns2:Product_x0020_Area" minOccurs="0"/>
                <xsd:element ref="ns2:LC_x0020_Competitors" minOccurs="0"/>
                <xsd:element ref="ns2:Info_x0020_Type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902c875-547e-404f-b4cf-e39c042133a6" elementFormDefault="qualified">
    <xsd:import namespace="http://schemas.microsoft.com/office/2006/documentManagement/types"/>
    <xsd:element name="Product_x0020_Area" ma:index="2" nillable="true" ma:displayName="Product Area" ma:format="RadioButtons" ma:internalName="Product_x0020_Area">
      <xsd:simpleType>
        <xsd:restriction base="dms:Choice">
          <xsd:enumeration value="Gas Chromatography"/>
          <xsd:enumeration value="GC/Mass Spectrometry"/>
          <xsd:enumeration value="Liquid Chromatography"/>
          <xsd:enumeration value="LC/Mass Spectrometry"/>
          <xsd:enumeration value="Laboratory Informatics"/>
          <xsd:enumeration value="Electrophoresis"/>
          <xsd:enumeration value="UV-VIS"/>
          <xsd:enumeration value="Microfluidics-Bioanalyzer"/>
          <xsd:enumeration value="Genomics"/>
          <xsd:enumeration value="ICP-MS"/>
          <xsd:enumeration value="Columns and Supplies"/>
          <xsd:enumeration value="Particle Analysis"/>
          <xsd:enumeration value="Velocity11"/>
          <xsd:enumeration value="Services"/>
          <xsd:enumeration value="Other"/>
        </xsd:restriction>
      </xsd:simpleType>
    </xsd:element>
    <xsd:element name="LC_x0020_Competitors" ma:index="9" nillable="true" ma:displayName="LC Competitor" ma:description="LC Use Only" ma:format="Dropdown" ma:internalName="LC_x0020_Competitors">
      <xsd:simpleType>
        <xsd:restriction base="dms:Choice">
          <xsd:enumeration value="Dionex"/>
          <xsd:enumeration value="Waters"/>
          <xsd:enumeration value="Shimadzu"/>
          <xsd:enumeration value="Others"/>
          <xsd:enumeration value="None"/>
        </xsd:restriction>
      </xsd:simpleType>
    </xsd:element>
    <xsd:element name="Info_x0020_Type" ma:index="10" nillable="true" ma:displayName="LC Info Type" ma:description="LC Use Only" ma:format="Dropdown" ma:internalName="Info_x0020_Type">
      <xsd:simpleType>
        <xsd:restriction base="dms:Choice">
          <xsd:enumeration value="Competitor Info"/>
          <xsd:enumeration value="Podcast"/>
          <xsd:enumeration value="Overview Presentation"/>
          <xsd:enumeration value="Success Story"/>
          <xsd:enumeration value="Bid Specs"/>
          <xsd:enumeration value="Not Applicable"/>
        </xsd:restriction>
      </xsd:simpleType>
    </xsd:element>
    <xsd:element name="Description0" ma:index="11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oduct_x0020_Area xmlns="1902c875-547e-404f-b4cf-e39c042133a6">UV-VIS</Product_x0020_Area>
    <Description0 xmlns="1902c875-547e-404f-b4cf-e39c042133a6">Lockout specifications for the 8453.</Description0>
    <Info_x0020_Type xmlns="1902c875-547e-404f-b4cf-e39c042133a6" xsi:nil="true"/>
    <LC_x0020_Competitors xmlns="1902c875-547e-404f-b4cf-e39c042133a6" xsi:nil="true"/>
  </documentManagement>
</p:properties>
</file>

<file path=customXml/itemProps1.xml><?xml version="1.0" encoding="utf-8"?>
<ds:datastoreItem xmlns:ds="http://schemas.openxmlformats.org/officeDocument/2006/customXml" ds:itemID="{AF936964-7897-46D6-B52A-5DB06E519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2c875-547e-404f-b4cf-e39c042133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39A4487-B234-4B04-A217-D1DC3A369A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EF6988-4AB3-4DAE-BA23-762FC3743C62}">
  <ds:schemaRefs>
    <ds:schemaRef ds:uri="http://schemas.microsoft.com/office/2006/metadata/properties"/>
    <ds:schemaRef ds:uri="1902c875-547e-404f-b4cf-e39c042133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Sole Source Justification for Agilent 8453 UV-Vis Spectrophotometer</vt:lpstr>
    </vt:vector>
  </TitlesOfParts>
  <Company>Varian, Inc.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Sole Source Justification for Agilent 8453 UV-Vis Spectrophotometer</dc:title>
  <dc:creator>user</dc:creator>
  <cp:lastModifiedBy>Nandakunar</cp:lastModifiedBy>
  <cp:revision>2</cp:revision>
  <dcterms:created xsi:type="dcterms:W3CDTF">2014-01-29T10:21:00Z</dcterms:created>
  <dcterms:modified xsi:type="dcterms:W3CDTF">2014-01-29T10:21:00Z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0x01010048CBB06DF7D5724D9B5D9951B7E85C3E</vt:lpwstr>
  </property>
</Properties>
</file>