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10F7F5" w14:textId="77777777" w:rsidR="00FF291F" w:rsidRPr="00FF291F" w:rsidRDefault="00FF291F" w:rsidP="00FF291F">
      <w:pPr>
        <w:adjustRightInd w:val="0"/>
        <w:rPr>
          <w:rFonts w:ascii="Courier" w:hAnsi="Courier" w:cs="Courier"/>
        </w:rPr>
      </w:pPr>
      <w:r w:rsidRPr="00FF291F">
        <w:rPr>
          <w:rFonts w:ascii="Courier" w:hAnsi="Courier" w:cs="Courier"/>
        </w:rPr>
        <w:t>Dear Sirs,</w:t>
      </w:r>
    </w:p>
    <w:p w14:paraId="430549AC" w14:textId="77777777" w:rsidR="00FF291F" w:rsidRPr="00FF291F" w:rsidRDefault="00FF291F" w:rsidP="00FF291F">
      <w:pPr>
        <w:adjustRightInd w:val="0"/>
        <w:rPr>
          <w:rFonts w:ascii="Courier" w:hAnsi="Courier" w:cs="Courier"/>
        </w:rPr>
      </w:pPr>
    </w:p>
    <w:p w14:paraId="3CE812E4" w14:textId="77777777" w:rsidR="00FF291F" w:rsidRPr="00FF291F" w:rsidRDefault="00FF291F" w:rsidP="00FF291F">
      <w:pPr>
        <w:adjustRightInd w:val="0"/>
        <w:rPr>
          <w:rFonts w:ascii="Courier" w:hAnsi="Courier" w:cs="Courier"/>
        </w:rPr>
      </w:pPr>
      <w:r w:rsidRPr="00FF291F">
        <w:rPr>
          <w:rFonts w:ascii="Courier" w:hAnsi="Courier" w:cs="Courier"/>
        </w:rPr>
        <w:t>On behalf of the Indian Institute of Technology Madras, offers are invited for the supply of "UV-Vis-IR Spectrometer” conforming to the specifications given below.</w:t>
      </w:r>
    </w:p>
    <w:p w14:paraId="2E2992A4" w14:textId="77777777" w:rsidR="00FF291F" w:rsidRPr="00FF291F" w:rsidRDefault="00FF291F" w:rsidP="00FF291F">
      <w:pPr>
        <w:adjustRightInd w:val="0"/>
        <w:rPr>
          <w:rFonts w:ascii="Courier" w:hAnsi="Courier" w:cs="Courier"/>
        </w:rPr>
      </w:pPr>
    </w:p>
    <w:p w14:paraId="0BEB60F1" w14:textId="77777777" w:rsidR="00FF291F" w:rsidRPr="00FF291F" w:rsidRDefault="00FF291F" w:rsidP="00FF291F">
      <w:pPr>
        <w:adjustRightInd w:val="0"/>
        <w:rPr>
          <w:rFonts w:ascii="Courier" w:hAnsi="Courier" w:cs="Courier"/>
        </w:rPr>
      </w:pPr>
      <w:r w:rsidRPr="00FF291F">
        <w:rPr>
          <w:rFonts w:ascii="Courier" w:hAnsi="Courier" w:cs="Courier"/>
        </w:rPr>
        <w:t>(</w:t>
      </w:r>
      <w:proofErr w:type="spellStart"/>
      <w:r w:rsidRPr="00FF291F">
        <w:rPr>
          <w:rFonts w:ascii="Courier" w:hAnsi="Courier" w:cs="Courier"/>
        </w:rPr>
        <w:t>i</w:t>
      </w:r>
      <w:proofErr w:type="spellEnd"/>
      <w:r w:rsidRPr="00FF291F">
        <w:rPr>
          <w:rFonts w:ascii="Courier" w:hAnsi="Courier" w:cs="Courier"/>
        </w:rPr>
        <w:t>) Preparation of Bids</w:t>
      </w:r>
      <w:proofErr w:type="gramStart"/>
      <w:r w:rsidRPr="00FF291F">
        <w:rPr>
          <w:rFonts w:ascii="Courier" w:hAnsi="Courier" w:cs="Courier"/>
        </w:rPr>
        <w:t>:-</w:t>
      </w:r>
      <w:proofErr w:type="gramEnd"/>
      <w:r w:rsidRPr="00FF291F">
        <w:rPr>
          <w:rFonts w:ascii="Courier" w:hAnsi="Courier" w:cs="Courier"/>
        </w:rPr>
        <w:t>  The tenders should be submitted under two-bid system (i.e.) Technical bid and Financial bid.</w:t>
      </w:r>
    </w:p>
    <w:p w14:paraId="5FF2BC57" w14:textId="77777777" w:rsidR="00FF291F" w:rsidRPr="00FF291F" w:rsidRDefault="00FF291F" w:rsidP="00FF291F">
      <w:pPr>
        <w:adjustRightInd w:val="0"/>
        <w:rPr>
          <w:rFonts w:ascii="Courier" w:hAnsi="Courier" w:cs="Courier"/>
        </w:rPr>
      </w:pPr>
    </w:p>
    <w:p w14:paraId="7E3037AF" w14:textId="77777777" w:rsidR="00FF291F" w:rsidRPr="00FF291F" w:rsidRDefault="00FF291F" w:rsidP="00FF291F">
      <w:pPr>
        <w:adjustRightInd w:val="0"/>
        <w:rPr>
          <w:rFonts w:ascii="Courier" w:hAnsi="Courier" w:cs="Courier"/>
        </w:rPr>
      </w:pPr>
      <w:r w:rsidRPr="00FF291F">
        <w:rPr>
          <w:rFonts w:ascii="Courier" w:hAnsi="Courier" w:cs="Courier"/>
        </w:rPr>
        <w:t>(ii) Delivery of the tender</w:t>
      </w:r>
      <w:proofErr w:type="gramStart"/>
      <w:r w:rsidRPr="00FF291F">
        <w:rPr>
          <w:rFonts w:ascii="Courier" w:hAnsi="Courier" w:cs="Courier"/>
        </w:rPr>
        <w:t>:-</w:t>
      </w:r>
      <w:proofErr w:type="gramEnd"/>
      <w:r w:rsidRPr="00FF291F">
        <w:rPr>
          <w:rFonts w:ascii="Courier" w:hAnsi="Courier" w:cs="Courier"/>
        </w:rPr>
        <w:t xml:space="preserve"> The tender shall be sent to the below-mentioned addresses either by post or by courier so as to reach the undersigned on or before the due date 01.08.2014.</w:t>
      </w:r>
    </w:p>
    <w:p w14:paraId="1AD52BDD" w14:textId="77777777" w:rsidR="00FF291F" w:rsidRPr="00FF291F" w:rsidRDefault="00FF291F" w:rsidP="00FF291F">
      <w:pPr>
        <w:adjustRightInd w:val="0"/>
        <w:rPr>
          <w:rFonts w:ascii="Courier" w:hAnsi="Courier" w:cs="Courier"/>
        </w:rPr>
      </w:pPr>
    </w:p>
    <w:p w14:paraId="7F00775A" w14:textId="77777777" w:rsidR="00FF291F" w:rsidRPr="00FF291F" w:rsidRDefault="00FF291F" w:rsidP="00FF291F">
      <w:pPr>
        <w:adjustRightInd w:val="0"/>
        <w:rPr>
          <w:rFonts w:ascii="Courier" w:hAnsi="Courier" w:cs="Courier"/>
        </w:rPr>
      </w:pPr>
      <w:r w:rsidRPr="00FF291F">
        <w:rPr>
          <w:rFonts w:ascii="Courier" w:hAnsi="Courier" w:cs="Courier"/>
        </w:rPr>
        <w:t>(</w:t>
      </w:r>
      <w:proofErr w:type="gramStart"/>
      <w:r w:rsidRPr="00FF291F">
        <w:rPr>
          <w:rFonts w:ascii="Courier" w:hAnsi="Courier" w:cs="Courier"/>
        </w:rPr>
        <w:t>iii)</w:t>
      </w:r>
      <w:proofErr w:type="gramEnd"/>
      <w:r w:rsidRPr="00FF291F">
        <w:rPr>
          <w:rFonts w:ascii="Courier" w:hAnsi="Courier" w:cs="Courier"/>
        </w:rPr>
        <w:t>Opening of the tender</w:t>
      </w:r>
      <w:proofErr w:type="gramStart"/>
      <w:r w:rsidRPr="00FF291F">
        <w:rPr>
          <w:rFonts w:ascii="Courier" w:hAnsi="Courier" w:cs="Courier"/>
        </w:rPr>
        <w:t>:-</w:t>
      </w:r>
      <w:proofErr w:type="gramEnd"/>
      <w:r w:rsidRPr="00FF291F">
        <w:rPr>
          <w:rFonts w:ascii="Courier" w:hAnsi="Courier" w:cs="Courier"/>
        </w:rPr>
        <w:t xml:space="preserve"> The offer/Bids will be opened by a committee duly constituted for this purpose.  The technical bids will be opened first and it will be examined by a technical </w:t>
      </w:r>
      <w:proofErr w:type="gramStart"/>
      <w:r w:rsidRPr="00FF291F">
        <w:rPr>
          <w:rFonts w:ascii="Courier" w:hAnsi="Courier" w:cs="Courier"/>
        </w:rPr>
        <w:t>committee which</w:t>
      </w:r>
      <w:proofErr w:type="gramEnd"/>
      <w:r w:rsidRPr="00FF291F">
        <w:rPr>
          <w:rFonts w:ascii="Courier" w:hAnsi="Courier" w:cs="Courier"/>
        </w:rPr>
        <w:t xml:space="preserve"> will decide the suitability of the bid as per our specifications and requirements.  The financial offer/bid will be opened only for the offer/</w:t>
      </w:r>
      <w:proofErr w:type="gramStart"/>
      <w:r w:rsidRPr="00FF291F">
        <w:rPr>
          <w:rFonts w:ascii="Courier" w:hAnsi="Courier" w:cs="Courier"/>
        </w:rPr>
        <w:t>bids which</w:t>
      </w:r>
      <w:proofErr w:type="gramEnd"/>
      <w:r w:rsidRPr="00FF291F">
        <w:rPr>
          <w:rFonts w:ascii="Courier" w:hAnsi="Courier" w:cs="Courier"/>
        </w:rPr>
        <w:t xml:space="preserve"> technically meet all our requirements as per the specification.</w:t>
      </w:r>
    </w:p>
    <w:p w14:paraId="4FEFAF21" w14:textId="77777777" w:rsidR="00FF291F" w:rsidRPr="00FF291F" w:rsidRDefault="00FF291F" w:rsidP="00FF291F">
      <w:pPr>
        <w:adjustRightInd w:val="0"/>
        <w:rPr>
          <w:rFonts w:ascii="Courier" w:hAnsi="Courier" w:cs="Courier"/>
        </w:rPr>
      </w:pPr>
    </w:p>
    <w:p w14:paraId="391E7382" w14:textId="77777777" w:rsidR="00FF291F" w:rsidRPr="00FF291F" w:rsidRDefault="00FF291F" w:rsidP="00FF291F">
      <w:pPr>
        <w:adjustRightInd w:val="0"/>
        <w:rPr>
          <w:rFonts w:ascii="Courier" w:hAnsi="Courier" w:cs="Courier"/>
        </w:rPr>
      </w:pPr>
      <w:r w:rsidRPr="00FF291F">
        <w:rPr>
          <w:rFonts w:ascii="Courier" w:hAnsi="Courier" w:cs="Courier"/>
        </w:rPr>
        <w:t>(</w:t>
      </w:r>
      <w:proofErr w:type="gramStart"/>
      <w:r w:rsidRPr="00FF291F">
        <w:rPr>
          <w:rFonts w:ascii="Courier" w:hAnsi="Courier" w:cs="Courier"/>
        </w:rPr>
        <w:t>iv)</w:t>
      </w:r>
      <w:proofErr w:type="gramEnd"/>
      <w:r w:rsidRPr="00FF291F">
        <w:rPr>
          <w:rFonts w:ascii="Courier" w:hAnsi="Courier" w:cs="Courier"/>
        </w:rPr>
        <w:t>Prices</w:t>
      </w:r>
      <w:proofErr w:type="gramStart"/>
      <w:r w:rsidRPr="00FF291F">
        <w:rPr>
          <w:rFonts w:ascii="Courier" w:hAnsi="Courier" w:cs="Courier"/>
        </w:rPr>
        <w:t>:-</w:t>
      </w:r>
      <w:proofErr w:type="gramEnd"/>
      <w:r w:rsidRPr="00FF291F">
        <w:rPr>
          <w:rFonts w:ascii="Courier" w:hAnsi="Courier" w:cs="Courier"/>
        </w:rPr>
        <w:t xml:space="preserve"> The price should be quoted in net per unit (after breakup) and must include all packing and delivery charges to Various Institutions.  The offer/bid should be exclusive of taxes and duties, which will be paid by the purchaser as applicable.  However the percentage of tax &amp; duties should be clearly indicated.</w:t>
      </w:r>
    </w:p>
    <w:p w14:paraId="604218FE" w14:textId="77777777" w:rsidR="00FF291F" w:rsidRPr="00FF291F" w:rsidRDefault="00FF291F" w:rsidP="00FF291F">
      <w:pPr>
        <w:adjustRightInd w:val="0"/>
        <w:rPr>
          <w:rFonts w:ascii="Courier" w:hAnsi="Courier" w:cs="Courier"/>
        </w:rPr>
      </w:pPr>
    </w:p>
    <w:p w14:paraId="62C5AF26" w14:textId="77777777" w:rsidR="00FF291F" w:rsidRPr="00FF291F" w:rsidRDefault="00FF291F" w:rsidP="00FF291F">
      <w:pPr>
        <w:adjustRightInd w:val="0"/>
        <w:rPr>
          <w:rFonts w:ascii="Courier" w:hAnsi="Courier" w:cs="Courier"/>
        </w:rPr>
      </w:pPr>
      <w:r w:rsidRPr="00FF291F">
        <w:rPr>
          <w:rFonts w:ascii="Courier" w:hAnsi="Courier" w:cs="Courier"/>
        </w:rPr>
        <w:t>(</w:t>
      </w:r>
      <w:proofErr w:type="gramStart"/>
      <w:r w:rsidRPr="00FF291F">
        <w:rPr>
          <w:rFonts w:ascii="Courier" w:hAnsi="Courier" w:cs="Courier"/>
        </w:rPr>
        <w:t>v)</w:t>
      </w:r>
      <w:proofErr w:type="gramEnd"/>
      <w:r w:rsidRPr="00FF291F">
        <w:rPr>
          <w:rFonts w:ascii="Courier" w:hAnsi="Courier" w:cs="Courier"/>
        </w:rPr>
        <w:t>The price should be quoted without custom duty and excise duty, since I.I.T. Madras is exempt from payment of excise duty, and the custom duty will be paid at concessional rate against duty exemption certificate.</w:t>
      </w:r>
    </w:p>
    <w:p w14:paraId="54DD2DB4" w14:textId="77777777" w:rsidR="00FF291F" w:rsidRPr="00FF291F" w:rsidRDefault="00FF291F" w:rsidP="00FF291F">
      <w:pPr>
        <w:adjustRightInd w:val="0"/>
        <w:rPr>
          <w:rFonts w:ascii="Courier" w:hAnsi="Courier" w:cs="Courier"/>
        </w:rPr>
      </w:pPr>
    </w:p>
    <w:p w14:paraId="442F379E" w14:textId="77777777" w:rsidR="00FF291F" w:rsidRPr="00FF291F" w:rsidRDefault="00FF291F" w:rsidP="00FF291F">
      <w:pPr>
        <w:adjustRightInd w:val="0"/>
        <w:rPr>
          <w:rFonts w:ascii="Courier" w:hAnsi="Courier" w:cs="Courier"/>
        </w:rPr>
      </w:pPr>
      <w:r w:rsidRPr="00FF291F">
        <w:rPr>
          <w:rFonts w:ascii="Courier" w:hAnsi="Courier" w:cs="Courier"/>
        </w:rPr>
        <w:t>(</w:t>
      </w:r>
      <w:proofErr w:type="gramStart"/>
      <w:r w:rsidRPr="00FF291F">
        <w:rPr>
          <w:rFonts w:ascii="Courier" w:hAnsi="Courier" w:cs="Courier"/>
        </w:rPr>
        <w:t>vi)</w:t>
      </w:r>
      <w:proofErr w:type="gramEnd"/>
      <w:r w:rsidRPr="00FF291F">
        <w:rPr>
          <w:rFonts w:ascii="Courier" w:hAnsi="Courier" w:cs="Courier"/>
        </w:rPr>
        <w:t>In case of import supply, the price should be quoted on FOB and CIF basis indicating the mode of shipment.</w:t>
      </w:r>
    </w:p>
    <w:p w14:paraId="62759172" w14:textId="77777777" w:rsidR="00FF291F" w:rsidRPr="00FF291F" w:rsidRDefault="00FF291F" w:rsidP="00FF291F">
      <w:pPr>
        <w:adjustRightInd w:val="0"/>
        <w:rPr>
          <w:rFonts w:ascii="Courier" w:hAnsi="Courier" w:cs="Courier"/>
        </w:rPr>
      </w:pPr>
    </w:p>
    <w:p w14:paraId="5359B594" w14:textId="77777777" w:rsidR="00FF291F" w:rsidRPr="00FF291F" w:rsidRDefault="00FF291F" w:rsidP="00FF291F">
      <w:pPr>
        <w:adjustRightInd w:val="0"/>
        <w:rPr>
          <w:rFonts w:ascii="Courier" w:hAnsi="Courier" w:cs="Courier"/>
        </w:rPr>
      </w:pPr>
      <w:r w:rsidRPr="00FF291F">
        <w:rPr>
          <w:rFonts w:ascii="Courier" w:hAnsi="Courier" w:cs="Courier"/>
        </w:rPr>
        <w:t>(vii) Agency Commission</w:t>
      </w:r>
      <w:proofErr w:type="gramStart"/>
      <w:r w:rsidRPr="00FF291F">
        <w:rPr>
          <w:rFonts w:ascii="Courier" w:hAnsi="Courier" w:cs="Courier"/>
        </w:rPr>
        <w:t>:-</w:t>
      </w:r>
      <w:proofErr w:type="gramEnd"/>
      <w:r w:rsidRPr="00FF291F">
        <w:rPr>
          <w:rFonts w:ascii="Courier" w:hAnsi="Courier" w:cs="Courier"/>
        </w:rPr>
        <w:t>   Agency commission, if any, will be paid to the Indian agents in Rupees on receipt of the equipment and after satisfactory installation. Agency Commission will not be paid in foreign currency under any circumstances. The details should be explicitly shown in Tender even in the case of ‘Nil’ commission. The tenderer should indicate the percentage of agency commission to be paid to the Indian agent.</w:t>
      </w:r>
    </w:p>
    <w:p w14:paraId="3397CF93" w14:textId="77777777" w:rsidR="00FF291F" w:rsidRPr="00FF291F" w:rsidRDefault="00FF291F" w:rsidP="00FF291F">
      <w:pPr>
        <w:adjustRightInd w:val="0"/>
        <w:rPr>
          <w:rFonts w:ascii="Courier" w:hAnsi="Courier" w:cs="Courier"/>
        </w:rPr>
      </w:pPr>
    </w:p>
    <w:p w14:paraId="620307F4" w14:textId="77777777" w:rsidR="00FF291F" w:rsidRPr="00FF291F" w:rsidRDefault="00FF291F" w:rsidP="00FF291F">
      <w:pPr>
        <w:adjustRightInd w:val="0"/>
        <w:rPr>
          <w:rFonts w:ascii="Courier" w:hAnsi="Courier" w:cs="Courier"/>
        </w:rPr>
      </w:pPr>
      <w:r w:rsidRPr="00FF291F">
        <w:rPr>
          <w:rFonts w:ascii="Courier" w:hAnsi="Courier" w:cs="Courier"/>
        </w:rPr>
        <w:t>(</w:t>
      </w:r>
      <w:proofErr w:type="spellStart"/>
      <w:r w:rsidRPr="00FF291F">
        <w:rPr>
          <w:rFonts w:ascii="Courier" w:hAnsi="Courier" w:cs="Courier"/>
        </w:rPr>
        <w:t>viiii</w:t>
      </w:r>
      <w:proofErr w:type="spellEnd"/>
      <w:r w:rsidRPr="00FF291F">
        <w:rPr>
          <w:rFonts w:ascii="Courier" w:hAnsi="Courier" w:cs="Courier"/>
        </w:rPr>
        <w:t>) Terms of Delivery</w:t>
      </w:r>
      <w:proofErr w:type="gramStart"/>
      <w:r w:rsidRPr="00FF291F">
        <w:rPr>
          <w:rFonts w:ascii="Courier" w:hAnsi="Courier" w:cs="Courier"/>
        </w:rPr>
        <w:t>:-</w:t>
      </w:r>
      <w:proofErr w:type="gramEnd"/>
      <w:r w:rsidRPr="00FF291F">
        <w:rPr>
          <w:rFonts w:ascii="Courier" w:hAnsi="Courier" w:cs="Courier"/>
        </w:rPr>
        <w:t xml:space="preserve">  The item should be supplied to our Various Institutions as per Purchase Order.  In case of import supply, the item should be delivered at the cost of the supplier to our Institution.  The </w:t>
      </w:r>
      <w:r w:rsidRPr="00FF291F">
        <w:rPr>
          <w:rFonts w:ascii="Courier" w:hAnsi="Courier" w:cs="Courier"/>
        </w:rPr>
        <w:lastRenderedPageBreak/>
        <w:t>Installation/Commissioning should be completed as specified in our important conditions.</w:t>
      </w:r>
    </w:p>
    <w:p w14:paraId="2954F568" w14:textId="77777777" w:rsidR="00FF291F" w:rsidRPr="00FF291F" w:rsidRDefault="00FF291F" w:rsidP="00653595">
      <w:pPr>
        <w:pStyle w:val="Heading3"/>
        <w:jc w:val="center"/>
        <w:rPr>
          <w:rFonts w:ascii="Courier" w:hAnsi="Courier" w:cs="Arial"/>
          <w:sz w:val="24"/>
          <w:szCs w:val="20"/>
          <w:u w:val="single"/>
        </w:rPr>
      </w:pPr>
    </w:p>
    <w:p w14:paraId="60D80BB5" w14:textId="77777777" w:rsidR="00655687" w:rsidRDefault="00655687" w:rsidP="00653595">
      <w:pPr>
        <w:pStyle w:val="Heading3"/>
        <w:jc w:val="center"/>
        <w:rPr>
          <w:rFonts w:ascii="Courier" w:hAnsi="Courier" w:cs="Arial"/>
          <w:sz w:val="24"/>
          <w:szCs w:val="20"/>
          <w:u w:val="single"/>
        </w:rPr>
      </w:pPr>
    </w:p>
    <w:p w14:paraId="5B460B2C" w14:textId="77777777" w:rsidR="00655687" w:rsidRPr="00655687" w:rsidRDefault="00655687" w:rsidP="00653595">
      <w:pPr>
        <w:pStyle w:val="Heading3"/>
        <w:jc w:val="center"/>
        <w:rPr>
          <w:rFonts w:ascii="Courier" w:hAnsi="Courier" w:cs="Arial"/>
          <w:sz w:val="28"/>
          <w:szCs w:val="28"/>
          <w:u w:val="single"/>
        </w:rPr>
      </w:pPr>
      <w:bookmarkStart w:id="0" w:name="_GoBack"/>
    </w:p>
    <w:p w14:paraId="3B57617C" w14:textId="77777777" w:rsidR="00DF7D1F" w:rsidRPr="00655687" w:rsidRDefault="001C6BEC" w:rsidP="00653595">
      <w:pPr>
        <w:pStyle w:val="Heading3"/>
        <w:jc w:val="center"/>
        <w:rPr>
          <w:rFonts w:ascii="Courier" w:hAnsi="Courier" w:cs="Arial"/>
          <w:sz w:val="28"/>
          <w:szCs w:val="28"/>
          <w:u w:val="single"/>
        </w:rPr>
      </w:pPr>
      <w:r w:rsidRPr="00655687">
        <w:rPr>
          <w:rFonts w:ascii="Courier" w:hAnsi="Courier" w:cs="Arial"/>
          <w:sz w:val="28"/>
          <w:szCs w:val="28"/>
          <w:u w:val="single"/>
        </w:rPr>
        <w:t>Specification for UV-</w:t>
      </w:r>
      <w:r w:rsidR="006E4D25" w:rsidRPr="00655687">
        <w:rPr>
          <w:rFonts w:ascii="Courier" w:hAnsi="Courier" w:cs="Arial"/>
          <w:sz w:val="28"/>
          <w:szCs w:val="28"/>
          <w:u w:val="single"/>
        </w:rPr>
        <w:t xml:space="preserve">Vis- IR </w:t>
      </w:r>
      <w:r w:rsidR="00092451" w:rsidRPr="00655687">
        <w:rPr>
          <w:rFonts w:ascii="Courier" w:hAnsi="Courier" w:cs="Arial"/>
          <w:sz w:val="28"/>
          <w:szCs w:val="28"/>
          <w:u w:val="single"/>
        </w:rPr>
        <w:t>Spectrometer</w:t>
      </w:r>
    </w:p>
    <w:bookmarkEnd w:id="0"/>
    <w:p w14:paraId="302A0782" w14:textId="77777777" w:rsidR="00BB05C2" w:rsidRDefault="00BB05C2" w:rsidP="00653595">
      <w:pPr>
        <w:pStyle w:val="Heading3"/>
        <w:jc w:val="center"/>
        <w:rPr>
          <w:rFonts w:ascii="Courier" w:hAnsi="Courier" w:cs="Arial"/>
          <w:sz w:val="24"/>
          <w:szCs w:val="20"/>
          <w:u w:val="single"/>
        </w:rPr>
      </w:pPr>
    </w:p>
    <w:p w14:paraId="576ECF81" w14:textId="77777777" w:rsidR="00BB05C2" w:rsidRPr="00FF291F" w:rsidRDefault="00BB05C2" w:rsidP="00653595">
      <w:pPr>
        <w:pStyle w:val="Heading3"/>
        <w:jc w:val="center"/>
        <w:rPr>
          <w:rFonts w:ascii="Courier" w:hAnsi="Courier" w:cs="Arial"/>
          <w:sz w:val="24"/>
          <w:szCs w:val="20"/>
          <w:u w:val="single"/>
        </w:rPr>
      </w:pPr>
    </w:p>
    <w:p w14:paraId="2243AF8F" w14:textId="225E821A" w:rsidR="007C056C" w:rsidRPr="0040418D" w:rsidRDefault="00FF291F" w:rsidP="002D71FE">
      <w:pPr>
        <w:pStyle w:val="Heading3"/>
        <w:jc w:val="both"/>
        <w:rPr>
          <w:rFonts w:ascii="Courier" w:hAnsi="Courier"/>
          <w:b w:val="0"/>
          <w:sz w:val="24"/>
          <w:szCs w:val="24"/>
        </w:rPr>
      </w:pPr>
      <w:r w:rsidRPr="0040418D">
        <w:rPr>
          <w:rFonts w:ascii="Courier" w:hAnsi="Courier"/>
          <w:b w:val="0"/>
          <w:sz w:val="24"/>
          <w:szCs w:val="24"/>
        </w:rPr>
        <w:t xml:space="preserve">Computer controlled </w:t>
      </w:r>
      <w:r w:rsidRPr="0040418D">
        <w:rPr>
          <w:rFonts w:ascii="Courier" w:hAnsi="Courier" w:cs="Courier"/>
          <w:b w:val="0"/>
          <w:sz w:val="24"/>
          <w:szCs w:val="24"/>
        </w:rPr>
        <w:t>UV-Vis-IR Spectrometer</w:t>
      </w:r>
      <w:r w:rsidRPr="0040418D">
        <w:rPr>
          <w:rFonts w:ascii="Courier" w:hAnsi="Courier"/>
          <w:b w:val="0"/>
          <w:sz w:val="24"/>
          <w:szCs w:val="24"/>
        </w:rPr>
        <w:t xml:space="preserve"> system for advanced research work with</w:t>
      </w:r>
      <w:r w:rsidR="00653595" w:rsidRPr="0040418D">
        <w:rPr>
          <w:rFonts w:ascii="Courier" w:hAnsi="Courier"/>
          <w:b w:val="0"/>
          <w:sz w:val="24"/>
          <w:szCs w:val="24"/>
        </w:rPr>
        <w:tab/>
      </w:r>
      <w:r w:rsidRPr="0040418D">
        <w:rPr>
          <w:rFonts w:ascii="Courier" w:hAnsi="Courier"/>
          <w:b w:val="0"/>
          <w:sz w:val="24"/>
          <w:szCs w:val="24"/>
        </w:rPr>
        <w:t>t</w:t>
      </w:r>
      <w:r w:rsidR="006E4D25" w:rsidRPr="0040418D">
        <w:rPr>
          <w:rFonts w:ascii="Courier" w:hAnsi="Courier"/>
          <w:b w:val="0"/>
          <w:sz w:val="24"/>
          <w:szCs w:val="24"/>
        </w:rPr>
        <w:t>rue Double beam</w:t>
      </w:r>
      <w:r w:rsidR="007C056C" w:rsidRPr="0040418D">
        <w:rPr>
          <w:rFonts w:ascii="Courier" w:hAnsi="Courier"/>
          <w:b w:val="0"/>
          <w:sz w:val="24"/>
          <w:szCs w:val="24"/>
        </w:rPr>
        <w:t xml:space="preserve">, dual chopper ratio recording spectrometer with Czerny Turner </w:t>
      </w:r>
      <w:proofErr w:type="spellStart"/>
      <w:r w:rsidR="007C056C" w:rsidRPr="0040418D">
        <w:rPr>
          <w:rFonts w:ascii="Courier" w:hAnsi="Courier"/>
          <w:b w:val="0"/>
          <w:sz w:val="24"/>
          <w:szCs w:val="24"/>
        </w:rPr>
        <w:t>monochromator</w:t>
      </w:r>
      <w:proofErr w:type="spellEnd"/>
      <w:r w:rsidR="007C056C" w:rsidRPr="0040418D">
        <w:rPr>
          <w:rFonts w:ascii="Courier" w:hAnsi="Courier"/>
          <w:b w:val="0"/>
          <w:sz w:val="24"/>
          <w:szCs w:val="24"/>
        </w:rPr>
        <w:t xml:space="preserve"> (focal length better than 0.25 m. Grating should be 1200 lines/mm or better with a dimension of not less than 30 x 30 mm</w:t>
      </w:r>
      <w:r w:rsidRPr="0040418D">
        <w:rPr>
          <w:rFonts w:ascii="Courier" w:hAnsi="Courier"/>
          <w:b w:val="0"/>
          <w:sz w:val="24"/>
          <w:szCs w:val="24"/>
        </w:rPr>
        <w:t>)</w:t>
      </w:r>
      <w:r w:rsidR="007C056C" w:rsidRPr="0040418D">
        <w:rPr>
          <w:rFonts w:ascii="Courier" w:hAnsi="Courier"/>
          <w:b w:val="0"/>
          <w:sz w:val="24"/>
          <w:szCs w:val="24"/>
        </w:rPr>
        <w:t>.</w:t>
      </w:r>
      <w:r w:rsidRPr="0040418D">
        <w:rPr>
          <w:rFonts w:ascii="Courier" w:hAnsi="Courier"/>
          <w:b w:val="0"/>
          <w:sz w:val="24"/>
          <w:szCs w:val="24"/>
        </w:rPr>
        <w:t xml:space="preserve"> The Source should be</w:t>
      </w:r>
      <w:r w:rsidR="00653595" w:rsidRPr="0040418D">
        <w:rPr>
          <w:rFonts w:ascii="Courier" w:hAnsi="Courier"/>
          <w:b w:val="0"/>
          <w:sz w:val="24"/>
          <w:szCs w:val="24"/>
        </w:rPr>
        <w:tab/>
      </w:r>
      <w:r w:rsidR="007C056C" w:rsidRPr="0040418D">
        <w:rPr>
          <w:rFonts w:ascii="Courier" w:hAnsi="Courier"/>
          <w:b w:val="0"/>
          <w:sz w:val="24"/>
          <w:szCs w:val="24"/>
        </w:rPr>
        <w:t xml:space="preserve">D2 and </w:t>
      </w:r>
      <w:r w:rsidR="006E4D25" w:rsidRPr="0040418D">
        <w:rPr>
          <w:rFonts w:ascii="Courier" w:hAnsi="Courier"/>
          <w:b w:val="0"/>
          <w:sz w:val="24"/>
          <w:szCs w:val="24"/>
        </w:rPr>
        <w:t>Tungsten</w:t>
      </w:r>
      <w:r w:rsidR="007C056C" w:rsidRPr="0040418D">
        <w:rPr>
          <w:rFonts w:ascii="Courier" w:hAnsi="Courier"/>
          <w:b w:val="0"/>
          <w:sz w:val="24"/>
          <w:szCs w:val="24"/>
        </w:rPr>
        <w:t xml:space="preserve"> lamp.</w:t>
      </w:r>
      <w:r w:rsidRPr="0040418D">
        <w:rPr>
          <w:rFonts w:ascii="Courier" w:hAnsi="Courier"/>
          <w:b w:val="0"/>
          <w:sz w:val="24"/>
          <w:szCs w:val="24"/>
        </w:rPr>
        <w:t xml:space="preserve"> The detector should be</w:t>
      </w:r>
      <w:r w:rsidR="002D71FE">
        <w:rPr>
          <w:rFonts w:ascii="Courier" w:hAnsi="Courier"/>
          <w:b w:val="0"/>
          <w:sz w:val="24"/>
          <w:szCs w:val="24"/>
        </w:rPr>
        <w:t xml:space="preserve"> </w:t>
      </w:r>
      <w:r w:rsidR="007C056C" w:rsidRPr="0040418D">
        <w:rPr>
          <w:rFonts w:ascii="Courier" w:hAnsi="Courier"/>
          <w:b w:val="0"/>
          <w:sz w:val="24"/>
          <w:szCs w:val="24"/>
        </w:rPr>
        <w:t xml:space="preserve">Photomultiplier tube with </w:t>
      </w:r>
      <w:r w:rsidRPr="0040418D">
        <w:rPr>
          <w:rFonts w:ascii="Courier" w:hAnsi="Courier"/>
          <w:b w:val="0"/>
          <w:sz w:val="24"/>
          <w:szCs w:val="24"/>
        </w:rPr>
        <w:t xml:space="preserve">at least a range 190-900 nm.  </w:t>
      </w:r>
      <w:r w:rsidRPr="0040418D">
        <w:rPr>
          <w:rFonts w:ascii="Courier" w:hAnsi="Courier" w:cs="Courier"/>
          <w:b w:val="0"/>
          <w:sz w:val="24"/>
          <w:szCs w:val="24"/>
        </w:rPr>
        <w:t>UV-Vis-IR Spectrometers</w:t>
      </w:r>
      <w:r w:rsidRPr="0040418D">
        <w:rPr>
          <w:rFonts w:ascii="Courier" w:hAnsi="Courier"/>
          <w:b w:val="0"/>
          <w:sz w:val="24"/>
          <w:szCs w:val="24"/>
        </w:rPr>
        <w:t xml:space="preserve"> with l</w:t>
      </w:r>
      <w:r w:rsidR="007C056C" w:rsidRPr="0040418D">
        <w:rPr>
          <w:rFonts w:ascii="Courier" w:hAnsi="Courier"/>
          <w:b w:val="0"/>
          <w:sz w:val="24"/>
          <w:szCs w:val="24"/>
        </w:rPr>
        <w:t>ess sensitive silicon photodiode or CCD detectors are not accepted.</w:t>
      </w:r>
      <w:r w:rsidRPr="0040418D">
        <w:rPr>
          <w:rFonts w:ascii="Courier" w:hAnsi="Courier"/>
          <w:b w:val="0"/>
          <w:sz w:val="24"/>
          <w:szCs w:val="24"/>
        </w:rPr>
        <w:t xml:space="preserve"> The measurable range is</w:t>
      </w:r>
      <w:r w:rsidR="00730700" w:rsidRPr="0040418D">
        <w:rPr>
          <w:rFonts w:ascii="Courier" w:hAnsi="Courier"/>
          <w:b w:val="0"/>
          <w:sz w:val="24"/>
          <w:szCs w:val="24"/>
        </w:rPr>
        <w:t xml:space="preserve"> 190-900 nm</w:t>
      </w:r>
      <w:r w:rsidRPr="0040418D">
        <w:rPr>
          <w:rFonts w:ascii="Courier" w:hAnsi="Courier"/>
          <w:b w:val="0"/>
          <w:sz w:val="24"/>
          <w:szCs w:val="24"/>
        </w:rPr>
        <w:t xml:space="preserve"> and the spectral Bandwidth should be a v</w:t>
      </w:r>
      <w:r w:rsidR="007C056C" w:rsidRPr="0040418D">
        <w:rPr>
          <w:rFonts w:ascii="Courier" w:hAnsi="Courier"/>
          <w:b w:val="0"/>
          <w:sz w:val="24"/>
          <w:szCs w:val="24"/>
        </w:rPr>
        <w:t>ariable from 0.2 to 4.0 nm in 0.1 nm s</w:t>
      </w:r>
      <w:r w:rsidR="001F5010" w:rsidRPr="0040418D">
        <w:rPr>
          <w:rFonts w:ascii="Courier" w:hAnsi="Courier"/>
          <w:b w:val="0"/>
          <w:sz w:val="24"/>
          <w:szCs w:val="24"/>
        </w:rPr>
        <w:t>teps, fully software controlled for advanced research use.</w:t>
      </w:r>
    </w:p>
    <w:p w14:paraId="19B2CECD" w14:textId="77777777" w:rsidR="00FF291F" w:rsidRPr="0040418D" w:rsidRDefault="00FF291F" w:rsidP="002D71FE">
      <w:pPr>
        <w:pStyle w:val="Heading3"/>
        <w:spacing w:before="0" w:beforeAutospacing="0" w:after="0" w:afterAutospacing="0"/>
        <w:ind w:left="2880" w:hanging="2880"/>
        <w:jc w:val="both"/>
        <w:rPr>
          <w:rFonts w:ascii="Courier" w:hAnsi="Courier"/>
          <w:b w:val="0"/>
          <w:sz w:val="24"/>
          <w:szCs w:val="24"/>
        </w:rPr>
      </w:pPr>
      <w:r w:rsidRPr="0040418D">
        <w:rPr>
          <w:rFonts w:ascii="Courier" w:hAnsi="Courier"/>
          <w:b w:val="0"/>
          <w:sz w:val="24"/>
          <w:szCs w:val="24"/>
        </w:rPr>
        <w:t>The spectral Resolution should be</w:t>
      </w:r>
      <w:r w:rsidR="00730700" w:rsidRPr="0040418D">
        <w:rPr>
          <w:rFonts w:ascii="Courier" w:hAnsi="Courier"/>
          <w:b w:val="0"/>
          <w:sz w:val="24"/>
          <w:szCs w:val="24"/>
        </w:rPr>
        <w:t xml:space="preserve"> </w:t>
      </w:r>
      <w:r w:rsidR="00653595" w:rsidRPr="0040418D">
        <w:rPr>
          <w:rFonts w:ascii="Courier" w:hAnsi="Courier"/>
          <w:b w:val="0"/>
          <w:sz w:val="24"/>
          <w:szCs w:val="24"/>
        </w:rPr>
        <w:tab/>
      </w:r>
      <w:r w:rsidRPr="0040418D">
        <w:rPr>
          <w:rFonts w:ascii="Courier" w:hAnsi="Courier"/>
          <w:b w:val="0"/>
          <w:sz w:val="24"/>
          <w:szCs w:val="24"/>
        </w:rPr>
        <w:t>less than or equal to</w:t>
      </w:r>
    </w:p>
    <w:p w14:paraId="7BB45DBE" w14:textId="77777777" w:rsidR="007C056C" w:rsidRPr="0040418D" w:rsidRDefault="00730700" w:rsidP="002D71FE">
      <w:pPr>
        <w:pStyle w:val="Heading3"/>
        <w:spacing w:before="0" w:beforeAutospacing="0" w:after="0" w:afterAutospacing="0"/>
        <w:jc w:val="both"/>
        <w:rPr>
          <w:rFonts w:ascii="Courier" w:hAnsi="Courier"/>
          <w:b w:val="0"/>
          <w:sz w:val="24"/>
          <w:szCs w:val="24"/>
        </w:rPr>
      </w:pPr>
      <w:r w:rsidRPr="0040418D">
        <w:rPr>
          <w:rFonts w:ascii="Courier" w:hAnsi="Courier"/>
          <w:b w:val="0"/>
          <w:sz w:val="24"/>
          <w:szCs w:val="24"/>
        </w:rPr>
        <w:t>0.19 nm or better</w:t>
      </w:r>
      <w:r w:rsidR="00FF291F" w:rsidRPr="0040418D">
        <w:rPr>
          <w:rFonts w:ascii="Courier" w:hAnsi="Courier"/>
          <w:b w:val="0"/>
          <w:sz w:val="24"/>
          <w:szCs w:val="24"/>
        </w:rPr>
        <w:t xml:space="preserve"> and stray Light should be less than or equal to 0.0013%</w:t>
      </w:r>
      <w:r w:rsidR="007C056C" w:rsidRPr="0040418D">
        <w:rPr>
          <w:rFonts w:ascii="Courier" w:hAnsi="Courier"/>
          <w:b w:val="0"/>
          <w:sz w:val="24"/>
          <w:szCs w:val="24"/>
        </w:rPr>
        <w:t xml:space="preserve"> or better at 370 nm</w:t>
      </w:r>
      <w:r w:rsidR="00FF291F" w:rsidRPr="0040418D">
        <w:rPr>
          <w:rFonts w:ascii="Courier" w:hAnsi="Courier"/>
          <w:b w:val="0"/>
          <w:sz w:val="24"/>
          <w:szCs w:val="24"/>
        </w:rPr>
        <w:t xml:space="preserve">. In addition the </w:t>
      </w:r>
    </w:p>
    <w:p w14:paraId="517D48F8" w14:textId="77777777" w:rsidR="00730700" w:rsidRPr="0040418D" w:rsidRDefault="0040418D" w:rsidP="002D71FE">
      <w:pPr>
        <w:pStyle w:val="Heading3"/>
        <w:spacing w:before="0" w:beforeAutospacing="0" w:after="0" w:afterAutospacing="0"/>
        <w:ind w:left="2880" w:hanging="2880"/>
        <w:jc w:val="both"/>
        <w:rPr>
          <w:rFonts w:ascii="Courier" w:hAnsi="Courier"/>
          <w:b w:val="0"/>
          <w:sz w:val="24"/>
          <w:szCs w:val="24"/>
        </w:rPr>
      </w:pPr>
      <w:r w:rsidRPr="0040418D">
        <w:rPr>
          <w:rFonts w:ascii="Courier" w:hAnsi="Courier"/>
          <w:b w:val="0"/>
          <w:sz w:val="24"/>
          <w:szCs w:val="24"/>
        </w:rPr>
        <w:t xml:space="preserve">Photometric Linear Range should be at least </w:t>
      </w:r>
      <w:r w:rsidR="00730700" w:rsidRPr="0040418D">
        <w:rPr>
          <w:rFonts w:ascii="Courier" w:hAnsi="Courier"/>
          <w:b w:val="0"/>
          <w:sz w:val="24"/>
          <w:szCs w:val="24"/>
        </w:rPr>
        <w:t>4 Abs or better</w:t>
      </w:r>
    </w:p>
    <w:p w14:paraId="4E65312D" w14:textId="77777777" w:rsidR="00730700" w:rsidRPr="0040418D" w:rsidRDefault="0040418D" w:rsidP="002D71FE">
      <w:pPr>
        <w:pStyle w:val="Heading3"/>
        <w:spacing w:before="0" w:beforeAutospacing="0" w:after="0" w:afterAutospacing="0"/>
        <w:ind w:left="2880" w:hanging="2880"/>
        <w:jc w:val="both"/>
        <w:rPr>
          <w:rFonts w:ascii="Courier" w:hAnsi="Courier"/>
          <w:b w:val="0"/>
          <w:sz w:val="24"/>
          <w:szCs w:val="24"/>
        </w:rPr>
      </w:pPr>
      <w:proofErr w:type="gramStart"/>
      <w:r w:rsidRPr="0040418D">
        <w:rPr>
          <w:rFonts w:ascii="Courier" w:hAnsi="Courier"/>
          <w:b w:val="0"/>
          <w:sz w:val="24"/>
          <w:szCs w:val="24"/>
        </w:rPr>
        <w:t>and</w:t>
      </w:r>
      <w:proofErr w:type="gramEnd"/>
      <w:r w:rsidRPr="0040418D">
        <w:rPr>
          <w:rFonts w:ascii="Courier" w:hAnsi="Courier"/>
          <w:b w:val="0"/>
          <w:sz w:val="24"/>
          <w:szCs w:val="24"/>
        </w:rPr>
        <w:t xml:space="preserve"> the display range should be</w:t>
      </w:r>
      <w:r w:rsidR="00730700" w:rsidRPr="0040418D">
        <w:rPr>
          <w:rFonts w:ascii="Courier" w:hAnsi="Courier"/>
          <w:b w:val="0"/>
          <w:sz w:val="24"/>
          <w:szCs w:val="24"/>
        </w:rPr>
        <w:t xml:space="preserve"> ± 9.9 Abs or better</w:t>
      </w:r>
      <w:r w:rsidRPr="0040418D">
        <w:rPr>
          <w:rFonts w:ascii="Courier" w:hAnsi="Courier"/>
          <w:b w:val="0"/>
          <w:sz w:val="24"/>
          <w:szCs w:val="24"/>
        </w:rPr>
        <w:t>.</w:t>
      </w:r>
    </w:p>
    <w:p w14:paraId="1B1C7872" w14:textId="63602428" w:rsidR="0040418D" w:rsidRDefault="0040418D" w:rsidP="002D71FE">
      <w:pPr>
        <w:pStyle w:val="Heading3"/>
        <w:spacing w:before="0" w:beforeAutospacing="0" w:after="0" w:afterAutospacing="0"/>
        <w:ind w:left="2880" w:hanging="2880"/>
        <w:jc w:val="both"/>
        <w:rPr>
          <w:rFonts w:ascii="Courier" w:hAnsi="Courier"/>
          <w:b w:val="0"/>
          <w:sz w:val="24"/>
          <w:szCs w:val="24"/>
        </w:rPr>
      </w:pPr>
      <w:r w:rsidRPr="0040418D">
        <w:rPr>
          <w:rFonts w:ascii="Courier" w:hAnsi="Courier"/>
          <w:b w:val="0"/>
          <w:sz w:val="24"/>
          <w:szCs w:val="24"/>
        </w:rPr>
        <w:t>The a</w:t>
      </w:r>
      <w:r w:rsidR="00730700" w:rsidRPr="0040418D">
        <w:rPr>
          <w:rFonts w:ascii="Courier" w:hAnsi="Courier"/>
          <w:b w:val="0"/>
          <w:sz w:val="24"/>
          <w:szCs w:val="24"/>
        </w:rPr>
        <w:t>ccuracy</w:t>
      </w:r>
      <w:r w:rsidR="002D71FE">
        <w:rPr>
          <w:rFonts w:ascii="Courier" w:hAnsi="Courier"/>
          <w:b w:val="0"/>
          <w:sz w:val="24"/>
          <w:szCs w:val="24"/>
        </w:rPr>
        <w:t xml:space="preserve"> of</w:t>
      </w:r>
      <w:r w:rsidRPr="0040418D">
        <w:rPr>
          <w:rFonts w:ascii="Courier" w:hAnsi="Courier"/>
          <w:b w:val="0"/>
          <w:sz w:val="24"/>
          <w:szCs w:val="24"/>
        </w:rPr>
        <w:t xml:space="preserve"> the Wavelength is</w:t>
      </w:r>
      <w:r w:rsidR="00730700" w:rsidRPr="0040418D">
        <w:rPr>
          <w:rFonts w:ascii="Courier" w:hAnsi="Courier"/>
          <w:b w:val="0"/>
          <w:sz w:val="24"/>
          <w:szCs w:val="24"/>
        </w:rPr>
        <w:t xml:space="preserve"> ± 0.02 nm or better</w:t>
      </w:r>
      <w:r>
        <w:rPr>
          <w:rFonts w:ascii="Courier" w:hAnsi="Courier"/>
          <w:b w:val="0"/>
          <w:sz w:val="24"/>
          <w:szCs w:val="24"/>
        </w:rPr>
        <w:t xml:space="preserve"> with</w:t>
      </w:r>
    </w:p>
    <w:p w14:paraId="2E4572E0" w14:textId="1EB1D70B" w:rsidR="0040418D" w:rsidRDefault="0040418D" w:rsidP="002D71FE">
      <w:pPr>
        <w:pStyle w:val="Heading3"/>
        <w:spacing w:before="0" w:beforeAutospacing="0" w:after="0" w:afterAutospacing="0"/>
        <w:ind w:left="2880" w:hanging="2880"/>
        <w:jc w:val="both"/>
        <w:rPr>
          <w:rFonts w:ascii="Courier" w:hAnsi="Courier"/>
          <w:b w:val="0"/>
          <w:sz w:val="24"/>
          <w:szCs w:val="24"/>
        </w:rPr>
      </w:pPr>
      <w:proofErr w:type="gramStart"/>
      <w:r w:rsidRPr="0040418D">
        <w:rPr>
          <w:rFonts w:ascii="Courier" w:hAnsi="Courier"/>
          <w:b w:val="0"/>
          <w:sz w:val="24"/>
          <w:szCs w:val="24"/>
        </w:rPr>
        <w:t>the</w:t>
      </w:r>
      <w:proofErr w:type="gramEnd"/>
      <w:r w:rsidRPr="0040418D">
        <w:rPr>
          <w:rFonts w:ascii="Courier" w:hAnsi="Courier"/>
          <w:b w:val="0"/>
          <w:sz w:val="24"/>
          <w:szCs w:val="24"/>
        </w:rPr>
        <w:t xml:space="preserve"> w</w:t>
      </w:r>
      <w:r>
        <w:rPr>
          <w:rFonts w:ascii="Courier" w:hAnsi="Courier"/>
          <w:b w:val="0"/>
          <w:sz w:val="24"/>
          <w:szCs w:val="24"/>
        </w:rPr>
        <w:t>avelength reproducibility</w:t>
      </w:r>
      <w:r w:rsidR="00730700" w:rsidRPr="0040418D">
        <w:rPr>
          <w:rFonts w:ascii="Courier" w:hAnsi="Courier"/>
          <w:b w:val="0"/>
          <w:sz w:val="24"/>
          <w:szCs w:val="24"/>
        </w:rPr>
        <w:t xml:space="preserve"> </w:t>
      </w:r>
      <w:r>
        <w:rPr>
          <w:rFonts w:ascii="Courier" w:hAnsi="Courier"/>
          <w:b w:val="0"/>
          <w:sz w:val="24"/>
          <w:szCs w:val="24"/>
        </w:rPr>
        <w:t>± 0.008 nm (Peak</w:t>
      </w:r>
    </w:p>
    <w:p w14:paraId="3954BD76" w14:textId="77777777" w:rsidR="0040418D" w:rsidRDefault="00730700" w:rsidP="002D71FE">
      <w:pPr>
        <w:pStyle w:val="Heading3"/>
        <w:spacing w:before="0" w:beforeAutospacing="0" w:after="0" w:afterAutospacing="0"/>
        <w:ind w:left="2880" w:hanging="2880"/>
        <w:jc w:val="both"/>
        <w:rPr>
          <w:rFonts w:ascii="Courier" w:hAnsi="Courier"/>
          <w:b w:val="0"/>
          <w:sz w:val="24"/>
          <w:szCs w:val="24"/>
        </w:rPr>
      </w:pPr>
      <w:proofErr w:type="gramStart"/>
      <w:r w:rsidRPr="0040418D">
        <w:rPr>
          <w:rFonts w:ascii="Courier" w:hAnsi="Courier"/>
          <w:b w:val="0"/>
          <w:sz w:val="24"/>
          <w:szCs w:val="24"/>
        </w:rPr>
        <w:t>separation</w:t>
      </w:r>
      <w:proofErr w:type="gramEnd"/>
      <w:r w:rsidRPr="0040418D">
        <w:rPr>
          <w:rFonts w:ascii="Courier" w:hAnsi="Courier"/>
          <w:b w:val="0"/>
          <w:sz w:val="24"/>
          <w:szCs w:val="24"/>
        </w:rPr>
        <w:t>) or better</w:t>
      </w:r>
      <w:r w:rsidR="0040418D">
        <w:rPr>
          <w:rFonts w:ascii="Courier" w:hAnsi="Courier"/>
          <w:b w:val="0"/>
          <w:sz w:val="24"/>
          <w:szCs w:val="24"/>
        </w:rPr>
        <w:t>. The photometric Accuracy is at</w:t>
      </w:r>
    </w:p>
    <w:p w14:paraId="02F539A7" w14:textId="77777777" w:rsidR="0040418D" w:rsidRDefault="0040418D" w:rsidP="002D71FE">
      <w:pPr>
        <w:pStyle w:val="Heading3"/>
        <w:spacing w:before="0" w:beforeAutospacing="0" w:after="0" w:afterAutospacing="0"/>
        <w:ind w:left="2880" w:hanging="2880"/>
        <w:jc w:val="both"/>
        <w:rPr>
          <w:rFonts w:ascii="Courier" w:hAnsi="Courier"/>
          <w:b w:val="0"/>
          <w:sz w:val="24"/>
          <w:szCs w:val="24"/>
        </w:rPr>
      </w:pPr>
      <w:proofErr w:type="gramStart"/>
      <w:r>
        <w:rPr>
          <w:rFonts w:ascii="Courier" w:hAnsi="Courier"/>
          <w:b w:val="0"/>
          <w:sz w:val="24"/>
          <w:szCs w:val="24"/>
        </w:rPr>
        <w:t>least</w:t>
      </w:r>
      <w:proofErr w:type="gramEnd"/>
      <w:r>
        <w:rPr>
          <w:rFonts w:ascii="Courier" w:hAnsi="Courier"/>
          <w:b w:val="0"/>
          <w:sz w:val="24"/>
          <w:szCs w:val="24"/>
        </w:rPr>
        <w:t xml:space="preserve"> </w:t>
      </w:r>
      <w:r w:rsidR="00730700" w:rsidRPr="0040418D">
        <w:rPr>
          <w:rFonts w:ascii="Courier" w:hAnsi="Courier"/>
          <w:b w:val="0"/>
          <w:sz w:val="24"/>
          <w:szCs w:val="24"/>
        </w:rPr>
        <w:t>±0.003 Abs or better</w:t>
      </w:r>
      <w:r>
        <w:rPr>
          <w:rFonts w:ascii="Courier" w:hAnsi="Courier"/>
          <w:b w:val="0"/>
          <w:sz w:val="24"/>
          <w:szCs w:val="24"/>
        </w:rPr>
        <w:t>.</w:t>
      </w:r>
    </w:p>
    <w:p w14:paraId="14B170B8" w14:textId="77777777" w:rsidR="00730700" w:rsidRPr="0040418D" w:rsidRDefault="00730700" w:rsidP="002D71FE">
      <w:pPr>
        <w:pStyle w:val="Heading3"/>
        <w:spacing w:before="0" w:beforeAutospacing="0" w:after="0" w:afterAutospacing="0"/>
        <w:ind w:left="2880" w:hanging="2880"/>
        <w:jc w:val="both"/>
        <w:rPr>
          <w:rFonts w:ascii="Courier" w:hAnsi="Courier"/>
          <w:b w:val="0"/>
          <w:sz w:val="24"/>
          <w:szCs w:val="24"/>
        </w:rPr>
      </w:pPr>
      <w:r w:rsidRPr="0040418D">
        <w:rPr>
          <w:rFonts w:ascii="Courier" w:hAnsi="Courier"/>
          <w:b w:val="0"/>
          <w:sz w:val="24"/>
          <w:szCs w:val="24"/>
        </w:rPr>
        <w:t xml:space="preserve"> </w:t>
      </w:r>
    </w:p>
    <w:p w14:paraId="763E0D66" w14:textId="3541E97E" w:rsidR="001F5010" w:rsidRPr="0040418D" w:rsidRDefault="0040418D" w:rsidP="002D71FE">
      <w:pPr>
        <w:pStyle w:val="Heading3"/>
        <w:spacing w:before="0" w:beforeAutospacing="0" w:after="0" w:afterAutospacing="0"/>
        <w:jc w:val="both"/>
        <w:rPr>
          <w:rFonts w:ascii="Courier" w:hAnsi="Courier"/>
          <w:b w:val="0"/>
          <w:sz w:val="24"/>
          <w:szCs w:val="24"/>
        </w:rPr>
      </w:pPr>
      <w:r>
        <w:rPr>
          <w:rFonts w:ascii="Courier" w:hAnsi="Courier"/>
          <w:b w:val="0"/>
          <w:sz w:val="24"/>
          <w:szCs w:val="24"/>
        </w:rPr>
        <w:t>The accesso</w:t>
      </w:r>
      <w:r w:rsidR="002D71FE">
        <w:rPr>
          <w:rFonts w:ascii="Courier" w:hAnsi="Courier"/>
          <w:b w:val="0"/>
          <w:sz w:val="24"/>
          <w:szCs w:val="24"/>
        </w:rPr>
        <w:t xml:space="preserve">ries for the unit should be the </w:t>
      </w:r>
      <w:proofErr w:type="gramStart"/>
      <w:r w:rsidR="00E337F0" w:rsidRPr="0040418D">
        <w:rPr>
          <w:rFonts w:ascii="Courier" w:hAnsi="Courier"/>
          <w:b w:val="0"/>
          <w:sz w:val="24"/>
          <w:szCs w:val="24"/>
        </w:rPr>
        <w:t>Diffuse</w:t>
      </w:r>
      <w:proofErr w:type="gramEnd"/>
      <w:r w:rsidR="00E337F0" w:rsidRPr="0040418D">
        <w:rPr>
          <w:rFonts w:ascii="Courier" w:hAnsi="Courier"/>
          <w:b w:val="0"/>
          <w:sz w:val="24"/>
          <w:szCs w:val="24"/>
        </w:rPr>
        <w:t xml:space="preserve"> reflectance integrating sphere with sphere diameter of better than 70 </w:t>
      </w:r>
      <w:r>
        <w:rPr>
          <w:rFonts w:ascii="Courier" w:hAnsi="Courier"/>
          <w:b w:val="0"/>
          <w:sz w:val="24"/>
          <w:szCs w:val="24"/>
        </w:rPr>
        <w:t>mm for powder and solid samples</w:t>
      </w:r>
      <w:r w:rsidR="00E337F0" w:rsidRPr="0040418D">
        <w:rPr>
          <w:rFonts w:ascii="Courier" w:hAnsi="Courier"/>
          <w:b w:val="0"/>
          <w:sz w:val="24"/>
          <w:szCs w:val="24"/>
        </w:rPr>
        <w:t>. Integrating sphere has to be quoted with proper reference mat</w:t>
      </w:r>
      <w:r w:rsidR="001F5010" w:rsidRPr="0040418D">
        <w:rPr>
          <w:rFonts w:ascii="Courier" w:hAnsi="Courier"/>
          <w:b w:val="0"/>
          <w:sz w:val="24"/>
          <w:szCs w:val="24"/>
        </w:rPr>
        <w:t>erial for background correction</w:t>
      </w:r>
      <w:r>
        <w:rPr>
          <w:rFonts w:ascii="Courier" w:hAnsi="Courier"/>
          <w:b w:val="0"/>
          <w:sz w:val="24"/>
          <w:szCs w:val="24"/>
        </w:rPr>
        <w:t xml:space="preserve"> (better to q</w:t>
      </w:r>
      <w:r w:rsidR="00F5043D" w:rsidRPr="0040418D">
        <w:rPr>
          <w:rFonts w:ascii="Courier" w:hAnsi="Courier"/>
          <w:b w:val="0"/>
          <w:sz w:val="24"/>
          <w:szCs w:val="24"/>
        </w:rPr>
        <w:t>uote powder cell holder)</w:t>
      </w:r>
      <w:r w:rsidR="00092451" w:rsidRPr="0040418D">
        <w:rPr>
          <w:rFonts w:ascii="Courier" w:hAnsi="Courier"/>
          <w:b w:val="0"/>
          <w:sz w:val="24"/>
          <w:szCs w:val="24"/>
        </w:rPr>
        <w:t xml:space="preserve">. </w:t>
      </w:r>
      <w:r w:rsidR="00DA442B" w:rsidRPr="0040418D">
        <w:rPr>
          <w:rFonts w:ascii="Courier" w:hAnsi="Courier"/>
          <w:b w:val="0"/>
          <w:sz w:val="24"/>
          <w:szCs w:val="24"/>
        </w:rPr>
        <w:t>A pair of quartz cuvettes has to be quoted standard with the instrument</w:t>
      </w:r>
      <w:r w:rsidR="006E4D25" w:rsidRPr="0040418D">
        <w:rPr>
          <w:rFonts w:ascii="Courier" w:hAnsi="Courier"/>
          <w:b w:val="0"/>
          <w:sz w:val="24"/>
          <w:szCs w:val="24"/>
        </w:rPr>
        <w:t>.</w:t>
      </w:r>
      <w:r w:rsidR="00DA442B" w:rsidRPr="0040418D">
        <w:rPr>
          <w:rFonts w:ascii="Courier" w:hAnsi="Courier"/>
          <w:b w:val="0"/>
          <w:sz w:val="24"/>
          <w:szCs w:val="24"/>
        </w:rPr>
        <w:t xml:space="preserve"> </w:t>
      </w:r>
    </w:p>
    <w:p w14:paraId="4594E8A2" w14:textId="77777777" w:rsidR="00730700" w:rsidRPr="00653595" w:rsidRDefault="00730700" w:rsidP="0040418D">
      <w:pPr>
        <w:pStyle w:val="Heading3"/>
        <w:spacing w:before="0" w:beforeAutospacing="0" w:after="0" w:afterAutospacing="0"/>
        <w:rPr>
          <w:rFonts w:ascii="Arial" w:hAnsi="Arial" w:cs="Arial"/>
          <w:b w:val="0"/>
          <w:sz w:val="20"/>
          <w:szCs w:val="20"/>
        </w:rPr>
      </w:pPr>
    </w:p>
    <w:p w14:paraId="7CAD5BF3" w14:textId="77777777" w:rsidR="001A4E9C" w:rsidRPr="001A4E9C" w:rsidRDefault="001A4E9C" w:rsidP="00450A03">
      <w:pPr>
        <w:pStyle w:val="Heading3"/>
        <w:ind w:hanging="270"/>
        <w:rPr>
          <w:rFonts w:ascii="Arial" w:hAnsi="Arial" w:cs="Arial"/>
          <w:b w:val="0"/>
          <w:sz w:val="20"/>
          <w:szCs w:val="20"/>
        </w:rPr>
      </w:pPr>
    </w:p>
    <w:sectPr w:rsidR="001A4E9C" w:rsidRPr="001A4E9C" w:rsidSect="00476CDB">
      <w:pgSz w:w="12240" w:h="15840"/>
      <w:pgMar w:top="1008" w:right="1800" w:bottom="1008"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F62497"/>
    <w:multiLevelType w:val="multilevel"/>
    <w:tmpl w:val="CE88D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2C26DA"/>
    <w:multiLevelType w:val="multilevel"/>
    <w:tmpl w:val="7EA87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BF609C6"/>
    <w:multiLevelType w:val="multilevel"/>
    <w:tmpl w:val="71F2C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3265DF0"/>
    <w:multiLevelType w:val="multilevel"/>
    <w:tmpl w:val="21AE9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671134D"/>
    <w:multiLevelType w:val="multilevel"/>
    <w:tmpl w:val="2D7AF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7AC60D8"/>
    <w:multiLevelType w:val="multilevel"/>
    <w:tmpl w:val="207A4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CC740C3"/>
    <w:multiLevelType w:val="multilevel"/>
    <w:tmpl w:val="81809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8865094"/>
    <w:multiLevelType w:val="multilevel"/>
    <w:tmpl w:val="EE8CF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A674C6C"/>
    <w:multiLevelType w:val="multilevel"/>
    <w:tmpl w:val="167849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6CAC5F6E"/>
    <w:multiLevelType w:val="multilevel"/>
    <w:tmpl w:val="A03E0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D4129D9"/>
    <w:multiLevelType w:val="multilevel"/>
    <w:tmpl w:val="43441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7"/>
  </w:num>
  <w:num w:numId="3">
    <w:abstractNumId w:val="5"/>
  </w:num>
  <w:num w:numId="4">
    <w:abstractNumId w:val="3"/>
  </w:num>
  <w:num w:numId="5">
    <w:abstractNumId w:val="1"/>
  </w:num>
  <w:num w:numId="6">
    <w:abstractNumId w:val="0"/>
  </w:num>
  <w:num w:numId="7">
    <w:abstractNumId w:val="6"/>
  </w:num>
  <w:num w:numId="8">
    <w:abstractNumId w:val="4"/>
  </w:num>
  <w:num w:numId="9">
    <w:abstractNumId w:val="9"/>
  </w:num>
  <w:num w:numId="10">
    <w:abstractNumId w:val="10"/>
  </w:num>
  <w:num w:numId="1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B85"/>
    <w:rsid w:val="00064B48"/>
    <w:rsid w:val="00077059"/>
    <w:rsid w:val="00092451"/>
    <w:rsid w:val="000B45EF"/>
    <w:rsid w:val="000C4958"/>
    <w:rsid w:val="000D195A"/>
    <w:rsid w:val="000F65C4"/>
    <w:rsid w:val="00100958"/>
    <w:rsid w:val="00115A9B"/>
    <w:rsid w:val="00131C1A"/>
    <w:rsid w:val="001759F5"/>
    <w:rsid w:val="001A4E9C"/>
    <w:rsid w:val="001B3776"/>
    <w:rsid w:val="001C6BEC"/>
    <w:rsid w:val="001D36FF"/>
    <w:rsid w:val="001E3925"/>
    <w:rsid w:val="001F5010"/>
    <w:rsid w:val="00205F84"/>
    <w:rsid w:val="0022543D"/>
    <w:rsid w:val="0023636B"/>
    <w:rsid w:val="00243271"/>
    <w:rsid w:val="0026270E"/>
    <w:rsid w:val="002745BF"/>
    <w:rsid w:val="00285E69"/>
    <w:rsid w:val="002A39F0"/>
    <w:rsid w:val="002A7AC9"/>
    <w:rsid w:val="002D50F2"/>
    <w:rsid w:val="002D71FE"/>
    <w:rsid w:val="002E02FA"/>
    <w:rsid w:val="002F0F5A"/>
    <w:rsid w:val="002F7472"/>
    <w:rsid w:val="00304326"/>
    <w:rsid w:val="00312210"/>
    <w:rsid w:val="00331AA6"/>
    <w:rsid w:val="003D36BD"/>
    <w:rsid w:val="003E4030"/>
    <w:rsid w:val="0040418D"/>
    <w:rsid w:val="00423D90"/>
    <w:rsid w:val="00426A2B"/>
    <w:rsid w:val="00430E68"/>
    <w:rsid w:val="00436009"/>
    <w:rsid w:val="00450A03"/>
    <w:rsid w:val="0045580F"/>
    <w:rsid w:val="00476CDB"/>
    <w:rsid w:val="004F5A76"/>
    <w:rsid w:val="005674EB"/>
    <w:rsid w:val="00570EE4"/>
    <w:rsid w:val="005714E0"/>
    <w:rsid w:val="00584D45"/>
    <w:rsid w:val="005A15F7"/>
    <w:rsid w:val="00653595"/>
    <w:rsid w:val="00655687"/>
    <w:rsid w:val="00656704"/>
    <w:rsid w:val="00692B85"/>
    <w:rsid w:val="006B5A53"/>
    <w:rsid w:val="006D05D6"/>
    <w:rsid w:val="006E4D25"/>
    <w:rsid w:val="00730700"/>
    <w:rsid w:val="00740624"/>
    <w:rsid w:val="007C056C"/>
    <w:rsid w:val="00817CA3"/>
    <w:rsid w:val="00871F0D"/>
    <w:rsid w:val="00894E36"/>
    <w:rsid w:val="008A6C6C"/>
    <w:rsid w:val="008D4126"/>
    <w:rsid w:val="0094538F"/>
    <w:rsid w:val="0097573F"/>
    <w:rsid w:val="009869BE"/>
    <w:rsid w:val="009B4614"/>
    <w:rsid w:val="009F1CF0"/>
    <w:rsid w:val="00A23E77"/>
    <w:rsid w:val="00A27497"/>
    <w:rsid w:val="00A37725"/>
    <w:rsid w:val="00A54B77"/>
    <w:rsid w:val="00A7674C"/>
    <w:rsid w:val="00A913DC"/>
    <w:rsid w:val="00AA330C"/>
    <w:rsid w:val="00AB0768"/>
    <w:rsid w:val="00AC3399"/>
    <w:rsid w:val="00AD69C9"/>
    <w:rsid w:val="00B64A9B"/>
    <w:rsid w:val="00B858E8"/>
    <w:rsid w:val="00BA5A18"/>
    <w:rsid w:val="00BB05C2"/>
    <w:rsid w:val="00BC20E4"/>
    <w:rsid w:val="00BE47D6"/>
    <w:rsid w:val="00C12F79"/>
    <w:rsid w:val="00C712C5"/>
    <w:rsid w:val="00CB3B14"/>
    <w:rsid w:val="00CC6F78"/>
    <w:rsid w:val="00CD1098"/>
    <w:rsid w:val="00D065D0"/>
    <w:rsid w:val="00D310F7"/>
    <w:rsid w:val="00D511A0"/>
    <w:rsid w:val="00D63974"/>
    <w:rsid w:val="00D81CE5"/>
    <w:rsid w:val="00D83B98"/>
    <w:rsid w:val="00DA442B"/>
    <w:rsid w:val="00DC395B"/>
    <w:rsid w:val="00DE0DBA"/>
    <w:rsid w:val="00DE44C2"/>
    <w:rsid w:val="00DF7D1F"/>
    <w:rsid w:val="00E1629E"/>
    <w:rsid w:val="00E207A3"/>
    <w:rsid w:val="00E271D5"/>
    <w:rsid w:val="00E337F0"/>
    <w:rsid w:val="00E41250"/>
    <w:rsid w:val="00E41D9C"/>
    <w:rsid w:val="00E435C0"/>
    <w:rsid w:val="00E60743"/>
    <w:rsid w:val="00E67D74"/>
    <w:rsid w:val="00E8776B"/>
    <w:rsid w:val="00EB01BA"/>
    <w:rsid w:val="00ED1FB5"/>
    <w:rsid w:val="00EE734E"/>
    <w:rsid w:val="00F36B78"/>
    <w:rsid w:val="00F44881"/>
    <w:rsid w:val="00F5043D"/>
    <w:rsid w:val="00F740C6"/>
    <w:rsid w:val="00F773E7"/>
    <w:rsid w:val="00F8551C"/>
    <w:rsid w:val="00FE25AC"/>
    <w:rsid w:val="00FF29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6931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36B78"/>
    <w:rPr>
      <w:sz w:val="24"/>
      <w:szCs w:val="24"/>
    </w:rPr>
  </w:style>
  <w:style w:type="paragraph" w:styleId="Heading3">
    <w:name w:val="heading 3"/>
    <w:basedOn w:val="Normal"/>
    <w:link w:val="Heading3Char"/>
    <w:uiPriority w:val="9"/>
    <w:qFormat/>
    <w:rsid w:val="00DF7D1F"/>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DF7D1F"/>
    <w:pPr>
      <w:spacing w:before="100" w:beforeAutospacing="1" w:after="100" w:afterAutospacing="1"/>
    </w:pPr>
  </w:style>
  <w:style w:type="character" w:styleId="Hyperlink">
    <w:name w:val="Hyperlink"/>
    <w:basedOn w:val="DefaultParagraphFont"/>
    <w:rsid w:val="00DF7D1F"/>
    <w:rPr>
      <w:color w:val="0000FF"/>
      <w:u w:val="single"/>
    </w:rPr>
  </w:style>
  <w:style w:type="table" w:styleId="TableGrid">
    <w:name w:val="Table Grid"/>
    <w:basedOn w:val="TableNormal"/>
    <w:rsid w:val="000C49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450A03"/>
    <w:rPr>
      <w:b/>
      <w:bCs/>
    </w:rPr>
  </w:style>
  <w:style w:type="character" w:customStyle="1" w:styleId="style4">
    <w:name w:val="style4"/>
    <w:basedOn w:val="DefaultParagraphFont"/>
    <w:rsid w:val="001A4E9C"/>
  </w:style>
  <w:style w:type="character" w:customStyle="1" w:styleId="Heading3Char">
    <w:name w:val="Heading 3 Char"/>
    <w:basedOn w:val="DefaultParagraphFont"/>
    <w:link w:val="Heading3"/>
    <w:uiPriority w:val="9"/>
    <w:rsid w:val="001B3776"/>
    <w:rPr>
      <w:b/>
      <w:bCs/>
      <w:sz w:val="27"/>
      <w:szCs w:val="27"/>
    </w:rPr>
  </w:style>
  <w:style w:type="character" w:customStyle="1" w:styleId="gd">
    <w:name w:val="gd"/>
    <w:basedOn w:val="DefaultParagraphFont"/>
    <w:rsid w:val="001B377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36B78"/>
    <w:rPr>
      <w:sz w:val="24"/>
      <w:szCs w:val="24"/>
    </w:rPr>
  </w:style>
  <w:style w:type="paragraph" w:styleId="Heading3">
    <w:name w:val="heading 3"/>
    <w:basedOn w:val="Normal"/>
    <w:link w:val="Heading3Char"/>
    <w:uiPriority w:val="9"/>
    <w:qFormat/>
    <w:rsid w:val="00DF7D1F"/>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DF7D1F"/>
    <w:pPr>
      <w:spacing w:before="100" w:beforeAutospacing="1" w:after="100" w:afterAutospacing="1"/>
    </w:pPr>
  </w:style>
  <w:style w:type="character" w:styleId="Hyperlink">
    <w:name w:val="Hyperlink"/>
    <w:basedOn w:val="DefaultParagraphFont"/>
    <w:rsid w:val="00DF7D1F"/>
    <w:rPr>
      <w:color w:val="0000FF"/>
      <w:u w:val="single"/>
    </w:rPr>
  </w:style>
  <w:style w:type="table" w:styleId="TableGrid">
    <w:name w:val="Table Grid"/>
    <w:basedOn w:val="TableNormal"/>
    <w:rsid w:val="000C49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450A03"/>
    <w:rPr>
      <w:b/>
      <w:bCs/>
    </w:rPr>
  </w:style>
  <w:style w:type="character" w:customStyle="1" w:styleId="style4">
    <w:name w:val="style4"/>
    <w:basedOn w:val="DefaultParagraphFont"/>
    <w:rsid w:val="001A4E9C"/>
  </w:style>
  <w:style w:type="character" w:customStyle="1" w:styleId="Heading3Char">
    <w:name w:val="Heading 3 Char"/>
    <w:basedOn w:val="DefaultParagraphFont"/>
    <w:link w:val="Heading3"/>
    <w:uiPriority w:val="9"/>
    <w:rsid w:val="001B3776"/>
    <w:rPr>
      <w:b/>
      <w:bCs/>
      <w:sz w:val="27"/>
      <w:szCs w:val="27"/>
    </w:rPr>
  </w:style>
  <w:style w:type="character" w:customStyle="1" w:styleId="gd">
    <w:name w:val="gd"/>
    <w:basedOn w:val="DefaultParagraphFont"/>
    <w:rsid w:val="001B37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20185">
      <w:bodyDiv w:val="1"/>
      <w:marLeft w:val="0"/>
      <w:marRight w:val="0"/>
      <w:marTop w:val="0"/>
      <w:marBottom w:val="0"/>
      <w:divBdr>
        <w:top w:val="none" w:sz="0" w:space="0" w:color="auto"/>
        <w:left w:val="none" w:sz="0" w:space="0" w:color="auto"/>
        <w:bottom w:val="none" w:sz="0" w:space="0" w:color="auto"/>
        <w:right w:val="none" w:sz="0" w:space="0" w:color="auto"/>
      </w:divBdr>
    </w:div>
    <w:div w:id="813331847">
      <w:bodyDiv w:val="1"/>
      <w:marLeft w:val="0"/>
      <w:marRight w:val="0"/>
      <w:marTop w:val="0"/>
      <w:marBottom w:val="0"/>
      <w:divBdr>
        <w:top w:val="none" w:sz="0" w:space="0" w:color="auto"/>
        <w:left w:val="none" w:sz="0" w:space="0" w:color="auto"/>
        <w:bottom w:val="none" w:sz="0" w:space="0" w:color="auto"/>
        <w:right w:val="none" w:sz="0" w:space="0" w:color="auto"/>
      </w:divBdr>
      <w:divsChild>
        <w:div w:id="993339222">
          <w:marLeft w:val="0"/>
          <w:marRight w:val="0"/>
          <w:marTop w:val="0"/>
          <w:marBottom w:val="0"/>
          <w:divBdr>
            <w:top w:val="none" w:sz="0" w:space="0" w:color="auto"/>
            <w:left w:val="none" w:sz="0" w:space="0" w:color="auto"/>
            <w:bottom w:val="none" w:sz="0" w:space="0" w:color="auto"/>
            <w:right w:val="none" w:sz="0" w:space="0" w:color="auto"/>
          </w:divBdr>
        </w:div>
        <w:div w:id="1384866500">
          <w:marLeft w:val="0"/>
          <w:marRight w:val="0"/>
          <w:marTop w:val="0"/>
          <w:marBottom w:val="0"/>
          <w:divBdr>
            <w:top w:val="none" w:sz="0" w:space="0" w:color="auto"/>
            <w:left w:val="none" w:sz="0" w:space="0" w:color="auto"/>
            <w:bottom w:val="none" w:sz="0" w:space="0" w:color="auto"/>
            <w:right w:val="none" w:sz="0" w:space="0" w:color="auto"/>
          </w:divBdr>
          <w:divsChild>
            <w:div w:id="40576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339957">
      <w:bodyDiv w:val="1"/>
      <w:marLeft w:val="0"/>
      <w:marRight w:val="0"/>
      <w:marTop w:val="0"/>
      <w:marBottom w:val="0"/>
      <w:divBdr>
        <w:top w:val="none" w:sz="0" w:space="0" w:color="auto"/>
        <w:left w:val="none" w:sz="0" w:space="0" w:color="auto"/>
        <w:bottom w:val="none" w:sz="0" w:space="0" w:color="auto"/>
        <w:right w:val="none" w:sz="0" w:space="0" w:color="auto"/>
      </w:divBdr>
      <w:divsChild>
        <w:div w:id="13275126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3773058">
      <w:bodyDiv w:val="1"/>
      <w:marLeft w:val="0"/>
      <w:marRight w:val="0"/>
      <w:marTop w:val="0"/>
      <w:marBottom w:val="0"/>
      <w:divBdr>
        <w:top w:val="none" w:sz="0" w:space="0" w:color="auto"/>
        <w:left w:val="none" w:sz="0" w:space="0" w:color="auto"/>
        <w:bottom w:val="none" w:sz="0" w:space="0" w:color="auto"/>
        <w:right w:val="none" w:sz="0" w:space="0" w:color="auto"/>
      </w:divBdr>
    </w:div>
    <w:div w:id="1681195720">
      <w:bodyDiv w:val="1"/>
      <w:marLeft w:val="0"/>
      <w:marRight w:val="0"/>
      <w:marTop w:val="0"/>
      <w:marBottom w:val="0"/>
      <w:divBdr>
        <w:top w:val="none" w:sz="0" w:space="0" w:color="auto"/>
        <w:left w:val="none" w:sz="0" w:space="0" w:color="auto"/>
        <w:bottom w:val="none" w:sz="0" w:space="0" w:color="auto"/>
        <w:right w:val="none" w:sz="0" w:space="0" w:color="auto"/>
      </w:divBdr>
    </w:div>
    <w:div w:id="1682734668">
      <w:bodyDiv w:val="1"/>
      <w:marLeft w:val="0"/>
      <w:marRight w:val="0"/>
      <w:marTop w:val="0"/>
      <w:marBottom w:val="0"/>
      <w:divBdr>
        <w:top w:val="none" w:sz="0" w:space="0" w:color="auto"/>
        <w:left w:val="none" w:sz="0" w:space="0" w:color="auto"/>
        <w:bottom w:val="none" w:sz="0" w:space="0" w:color="auto"/>
        <w:right w:val="none" w:sz="0" w:space="0" w:color="auto"/>
      </w:divBdr>
    </w:div>
    <w:div w:id="190880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577</Words>
  <Characters>3290</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UV-Vis Spectrophotometer Specification</vt:lpstr>
    </vt:vector>
  </TitlesOfParts>
  <Company>Varian</Company>
  <LinksUpToDate>false</LinksUpToDate>
  <CharactersWithSpaces>3860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UV-Vis Spectrophotometer Specification</dc:title>
  <dc:creator>Prasenjit</dc:creator>
  <cp:lastModifiedBy>Ramaprabhu Sundara</cp:lastModifiedBy>
  <cp:revision>6</cp:revision>
  <cp:lastPrinted>2014-07-12T17:33:00Z</cp:lastPrinted>
  <dcterms:created xsi:type="dcterms:W3CDTF">2014-07-24T05:57:00Z</dcterms:created>
  <dcterms:modified xsi:type="dcterms:W3CDTF">2014-07-24T06:24:00Z</dcterms:modified>
</cp:coreProperties>
</file>